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6" w:type="dxa"/>
        <w:tblBorders>
          <w:insideH w:val="single" w:sz="4" w:space="0" w:color="auto"/>
        </w:tblBorders>
        <w:tblLayout w:type="fixed"/>
        <w:tblLook w:val="01E0" w:firstRow="1" w:lastRow="1" w:firstColumn="1" w:lastColumn="1" w:noHBand="0" w:noVBand="0"/>
      </w:tblPr>
      <w:tblGrid>
        <w:gridCol w:w="2399"/>
        <w:gridCol w:w="5238"/>
        <w:gridCol w:w="2399"/>
      </w:tblGrid>
      <w:tr w:rsidR="000A6CB0" w:rsidRPr="004F0CE2" w14:paraId="7D2244E9" w14:textId="77777777" w:rsidTr="00395B87">
        <w:trPr>
          <w:trHeight w:val="2159"/>
        </w:trPr>
        <w:tc>
          <w:tcPr>
            <w:tcW w:w="2399" w:type="dxa"/>
            <w:shd w:val="clear" w:color="auto" w:fill="auto"/>
          </w:tcPr>
          <w:p w14:paraId="4197A79E" w14:textId="77777777" w:rsidR="000A6CB0" w:rsidRPr="004F0CE2" w:rsidRDefault="000A6CB0" w:rsidP="00395B87">
            <w:pPr>
              <w:ind w:left="-270"/>
              <w:jc w:val="center"/>
              <w:rPr>
                <w:lang w:val="ro-RO"/>
              </w:rPr>
            </w:pPr>
            <w:r w:rsidRPr="004F0CE2">
              <w:rPr>
                <w:noProof/>
              </w:rPr>
              <w:drawing>
                <wp:inline distT="0" distB="0" distL="0" distR="0" wp14:anchorId="173D69C4" wp14:editId="2A0F3EA6">
                  <wp:extent cx="1419225" cy="1409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19225" cy="1409700"/>
                          </a:xfrm>
                          <a:prstGeom prst="rect">
                            <a:avLst/>
                          </a:prstGeom>
                          <a:noFill/>
                          <a:ln w="9525">
                            <a:noFill/>
                            <a:miter lim="800000"/>
                            <a:headEnd/>
                            <a:tailEnd/>
                          </a:ln>
                        </pic:spPr>
                      </pic:pic>
                    </a:graphicData>
                  </a:graphic>
                </wp:inline>
              </w:drawing>
            </w:r>
          </w:p>
        </w:tc>
        <w:tc>
          <w:tcPr>
            <w:tcW w:w="5238" w:type="dxa"/>
            <w:shd w:val="clear" w:color="auto" w:fill="auto"/>
          </w:tcPr>
          <w:p w14:paraId="7206402C" w14:textId="77777777" w:rsidR="000A6CB0" w:rsidRPr="004F0CE2" w:rsidRDefault="000A6CB0" w:rsidP="00395B87">
            <w:pPr>
              <w:jc w:val="center"/>
              <w:rPr>
                <w:b/>
                <w:sz w:val="18"/>
                <w:szCs w:val="18"/>
                <w:lang w:val="ro-RO"/>
              </w:rPr>
            </w:pPr>
          </w:p>
          <w:p w14:paraId="74D8C7C6" w14:textId="77777777" w:rsidR="000A6CB0" w:rsidRPr="004F0CE2" w:rsidRDefault="000A6CB0" w:rsidP="00395B87">
            <w:pPr>
              <w:spacing w:before="120"/>
              <w:jc w:val="center"/>
              <w:rPr>
                <w:b/>
                <w:bCs/>
                <w:lang w:val="ro-RO"/>
              </w:rPr>
            </w:pPr>
            <w:r w:rsidRPr="004F0CE2">
              <w:rPr>
                <w:b/>
                <w:bCs/>
                <w:lang w:val="ro-RO"/>
              </w:rPr>
              <w:t>UNIVERSITATEA „VASILE ALECSANDRI” DIN BACĂU</w:t>
            </w:r>
          </w:p>
          <w:p w14:paraId="3B74F76F" w14:textId="77777777" w:rsidR="000A6CB0" w:rsidRPr="004F0CE2" w:rsidRDefault="000A6CB0" w:rsidP="00395B87">
            <w:pPr>
              <w:spacing w:after="60"/>
              <w:jc w:val="center"/>
              <w:rPr>
                <w:b/>
                <w:lang w:val="ro-RO"/>
              </w:rPr>
            </w:pPr>
            <w:r w:rsidRPr="004F0CE2">
              <w:rPr>
                <w:b/>
                <w:lang w:val="ro-RO"/>
              </w:rPr>
              <w:t>Facultatea de Științe</w:t>
            </w:r>
          </w:p>
          <w:p w14:paraId="11452496" w14:textId="77777777" w:rsidR="000A6CB0" w:rsidRPr="004F0CE2" w:rsidRDefault="000A6CB0" w:rsidP="00395B87">
            <w:pPr>
              <w:jc w:val="center"/>
              <w:rPr>
                <w:b/>
                <w:bCs/>
                <w:lang w:val="ro-RO"/>
              </w:rPr>
            </w:pPr>
            <w:r w:rsidRPr="004F0CE2">
              <w:rPr>
                <w:b/>
                <w:bCs/>
                <w:lang w:val="ro-RO"/>
              </w:rPr>
              <w:t>Str. Calea Mărăşeşti, nr. 157, Bacău, 600115</w:t>
            </w:r>
          </w:p>
          <w:p w14:paraId="24993801" w14:textId="77777777" w:rsidR="000A6CB0" w:rsidRPr="004F0CE2" w:rsidRDefault="000A6CB0" w:rsidP="00395B87">
            <w:pPr>
              <w:jc w:val="center"/>
              <w:rPr>
                <w:b/>
                <w:bCs/>
                <w:lang w:val="ro-RO"/>
              </w:rPr>
            </w:pPr>
            <w:r w:rsidRPr="004F0CE2">
              <w:rPr>
                <w:b/>
                <w:bCs/>
                <w:lang w:val="ro-RO"/>
              </w:rPr>
              <w:t>Tel. +40-234-542411, tel./ fax +40-234-571012</w:t>
            </w:r>
          </w:p>
          <w:p w14:paraId="250649F8" w14:textId="77777777" w:rsidR="000A6CB0" w:rsidRPr="004F0CE2" w:rsidRDefault="00C963AB" w:rsidP="00395B87">
            <w:pPr>
              <w:pStyle w:val="Heading1"/>
              <w:rPr>
                <w:bCs w:val="0"/>
                <w:i/>
                <w:iCs/>
                <w:sz w:val="20"/>
                <w:szCs w:val="20"/>
                <w:lang w:val="ro-RO"/>
              </w:rPr>
            </w:pPr>
            <w:hyperlink r:id="rId8" w:history="1">
              <w:r w:rsidR="000A6CB0" w:rsidRPr="004F0CE2">
                <w:rPr>
                  <w:rStyle w:val="Hyperlink"/>
                  <w:bCs w:val="0"/>
                  <w:i/>
                  <w:iCs/>
                  <w:sz w:val="20"/>
                  <w:szCs w:val="20"/>
                  <w:lang w:val="ro-RO"/>
                </w:rPr>
                <w:t>www.ub.ro</w:t>
              </w:r>
            </w:hyperlink>
            <w:r w:rsidR="000A6CB0" w:rsidRPr="004F0CE2">
              <w:rPr>
                <w:bCs w:val="0"/>
                <w:i/>
                <w:iCs/>
                <w:sz w:val="20"/>
                <w:szCs w:val="20"/>
                <w:lang w:val="ro-RO"/>
              </w:rPr>
              <w:t xml:space="preserve">; e-mail: </w:t>
            </w:r>
            <w:hyperlink r:id="rId9" w:history="1">
              <w:r w:rsidR="000A6CB0" w:rsidRPr="004F0CE2">
                <w:rPr>
                  <w:rStyle w:val="Hyperlink"/>
                  <w:bCs w:val="0"/>
                  <w:i/>
                  <w:iCs/>
                  <w:sz w:val="20"/>
                  <w:szCs w:val="20"/>
                  <w:lang w:val="ro-RO"/>
                </w:rPr>
                <w:t>stiinte@ub.ro</w:t>
              </w:r>
            </w:hyperlink>
          </w:p>
          <w:p w14:paraId="7D506D22" w14:textId="77777777" w:rsidR="000A6CB0" w:rsidRPr="004F0CE2" w:rsidRDefault="000A6CB0" w:rsidP="00395B87">
            <w:pPr>
              <w:jc w:val="center"/>
              <w:rPr>
                <w:lang w:val="ro-RO"/>
              </w:rPr>
            </w:pPr>
          </w:p>
        </w:tc>
        <w:tc>
          <w:tcPr>
            <w:tcW w:w="2399" w:type="dxa"/>
            <w:shd w:val="clear" w:color="auto" w:fill="auto"/>
          </w:tcPr>
          <w:p w14:paraId="11779A7B" w14:textId="77777777" w:rsidR="000A6CB0" w:rsidRPr="004F0CE2" w:rsidRDefault="000A6CB0" w:rsidP="00395B87">
            <w:pPr>
              <w:rPr>
                <w:lang w:val="ro-RO"/>
              </w:rPr>
            </w:pPr>
          </w:p>
          <w:p w14:paraId="346E0E2B" w14:textId="77777777" w:rsidR="000A6CB0" w:rsidRPr="004F0CE2" w:rsidRDefault="000A6CB0" w:rsidP="00395B87">
            <w:pPr>
              <w:jc w:val="center"/>
              <w:rPr>
                <w:lang w:val="ro-RO"/>
              </w:rPr>
            </w:pPr>
            <w:r w:rsidRPr="004F0CE2">
              <w:rPr>
                <w:noProof/>
              </w:rPr>
              <w:drawing>
                <wp:inline distT="0" distB="0" distL="0" distR="0" wp14:anchorId="25E333DB" wp14:editId="18493253">
                  <wp:extent cx="857358" cy="874643"/>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srcRect/>
                          <a:stretch>
                            <a:fillRect/>
                          </a:stretch>
                        </pic:blipFill>
                        <pic:spPr bwMode="auto">
                          <a:xfrm>
                            <a:off x="0" y="0"/>
                            <a:ext cx="865064" cy="882504"/>
                          </a:xfrm>
                          <a:prstGeom prst="rect">
                            <a:avLst/>
                          </a:prstGeom>
                          <a:noFill/>
                          <a:ln w="9525">
                            <a:noFill/>
                            <a:miter lim="800000"/>
                            <a:headEnd/>
                            <a:tailEnd/>
                          </a:ln>
                        </pic:spPr>
                      </pic:pic>
                    </a:graphicData>
                  </a:graphic>
                </wp:inline>
              </w:drawing>
            </w:r>
          </w:p>
        </w:tc>
      </w:tr>
    </w:tbl>
    <w:p w14:paraId="26BA8ED0" w14:textId="77777777" w:rsidR="000A6CB0" w:rsidRPr="004F0CE2" w:rsidRDefault="000A6CB0" w:rsidP="000A6CB0">
      <w:pPr>
        <w:tabs>
          <w:tab w:val="center" w:pos="7938"/>
        </w:tabs>
        <w:jc w:val="center"/>
        <w:rPr>
          <w:b/>
          <w:sz w:val="28"/>
          <w:szCs w:val="28"/>
          <w:lang w:val="ro-RO"/>
        </w:rPr>
      </w:pPr>
      <w:r w:rsidRPr="004F0CE2">
        <w:rPr>
          <w:b/>
          <w:sz w:val="28"/>
          <w:szCs w:val="28"/>
          <w:lang w:val="ro-RO"/>
        </w:rPr>
        <w:t>UNIVERSITATEA „VASILE ALECSANDRI” DIN BACĂU</w:t>
      </w:r>
    </w:p>
    <w:p w14:paraId="5E059841" w14:textId="77777777" w:rsidR="000A6CB0" w:rsidRPr="004F0CE2" w:rsidRDefault="000A6CB0" w:rsidP="000A6CB0">
      <w:pPr>
        <w:pStyle w:val="Heading4"/>
        <w:rPr>
          <w:rFonts w:ascii="Times New Roman" w:hAnsi="Times New Roman"/>
          <w:b w:val="0"/>
          <w:color w:val="000000"/>
          <w:lang w:val="ro-RO"/>
        </w:rPr>
      </w:pPr>
      <w:r w:rsidRPr="004F0CE2">
        <w:rPr>
          <w:rFonts w:ascii="Times New Roman" w:hAnsi="Times New Roman"/>
          <w:color w:val="000000"/>
          <w:shd w:val="clear" w:color="auto" w:fill="DDD9C3"/>
          <w:lang w:val="ro-RO"/>
        </w:rPr>
        <w:t>III. FACULTATEA DE ŞTIINŢE</w:t>
      </w:r>
      <w:r w:rsidRPr="004F0CE2">
        <w:rPr>
          <w:rFonts w:ascii="Times New Roman" w:hAnsi="Times New Roman"/>
          <w:b w:val="0"/>
          <w:color w:val="000000"/>
          <w:shd w:val="clear" w:color="auto" w:fill="DDD9C3"/>
          <w:lang w:val="ro-RO"/>
        </w:rPr>
        <w:tab/>
      </w:r>
      <w:r w:rsidRPr="004F0CE2">
        <w:rPr>
          <w:rFonts w:ascii="Times New Roman" w:hAnsi="Times New Roman"/>
          <w:b w:val="0"/>
          <w:color w:val="000000"/>
          <w:shd w:val="clear" w:color="auto" w:fill="DDD9C3"/>
          <w:lang w:val="ro-RO"/>
        </w:rPr>
        <w:tab/>
      </w:r>
      <w:r w:rsidRPr="004F0CE2">
        <w:rPr>
          <w:rFonts w:ascii="Times New Roman" w:hAnsi="Times New Roman"/>
          <w:b w:val="0"/>
          <w:color w:val="000000"/>
          <w:shd w:val="clear" w:color="auto" w:fill="DDD9C3"/>
          <w:lang w:val="ro-RO"/>
        </w:rPr>
        <w:tab/>
      </w:r>
      <w:r w:rsidRPr="004F0CE2">
        <w:rPr>
          <w:rFonts w:ascii="Times New Roman" w:hAnsi="Times New Roman"/>
          <w:b w:val="0"/>
          <w:color w:val="000000"/>
          <w:shd w:val="clear" w:color="auto" w:fill="DDD9C3"/>
          <w:lang w:val="ro-RO"/>
        </w:rPr>
        <w:tab/>
      </w:r>
      <w:r w:rsidRPr="004F0CE2">
        <w:rPr>
          <w:rFonts w:ascii="Times New Roman" w:hAnsi="Times New Roman"/>
          <w:b w:val="0"/>
          <w:color w:val="000000"/>
          <w:shd w:val="clear" w:color="auto" w:fill="DDD9C3"/>
          <w:lang w:val="ro-RO"/>
        </w:rPr>
        <w:tab/>
        <w:t xml:space="preserve">        </w:t>
      </w:r>
      <w:r w:rsidRPr="004F0CE2">
        <w:rPr>
          <w:rFonts w:ascii="Times New Roman" w:hAnsi="Times New Roman"/>
          <w:bCs w:val="0"/>
          <w:color w:val="000000"/>
          <w:shd w:val="clear" w:color="auto" w:fill="DDD9C3"/>
          <w:lang w:val="ro-RO"/>
        </w:rPr>
        <w:t xml:space="preserve">Anexa nr. </w:t>
      </w:r>
      <w:r>
        <w:rPr>
          <w:rFonts w:ascii="Times New Roman" w:hAnsi="Times New Roman"/>
          <w:bCs w:val="0"/>
          <w:color w:val="000000"/>
          <w:shd w:val="clear" w:color="auto" w:fill="DDD9C3"/>
          <w:lang w:val="ro-RO"/>
        </w:rPr>
        <w:t>0</w:t>
      </w:r>
      <w:r w:rsidRPr="004F0CE2">
        <w:rPr>
          <w:rFonts w:ascii="Times New Roman" w:hAnsi="Times New Roman"/>
          <w:bCs w:val="0"/>
          <w:color w:val="000000"/>
          <w:shd w:val="clear" w:color="auto" w:fill="DDD9C3"/>
          <w:lang w:val="ro-RO"/>
        </w:rPr>
        <w:t>3</w:t>
      </w:r>
      <w:r w:rsidRPr="004F0CE2">
        <w:rPr>
          <w:rFonts w:ascii="Times New Roman" w:hAnsi="Times New Roman"/>
          <w:color w:val="000000"/>
          <w:shd w:val="clear" w:color="auto" w:fill="DDD9C3"/>
          <w:lang w:val="ro-RO"/>
        </w:rPr>
        <w:t xml:space="preserve"> </w:t>
      </w:r>
      <w:r w:rsidRPr="004F0CE2">
        <w:rPr>
          <w:rFonts w:ascii="Times New Roman" w:hAnsi="Times New Roman"/>
          <w:bCs w:val="0"/>
          <w:color w:val="000000"/>
          <w:shd w:val="clear" w:color="auto" w:fill="DDD9C3"/>
          <w:lang w:val="ro-RO"/>
        </w:rPr>
        <w:t>A</w:t>
      </w:r>
    </w:p>
    <w:p w14:paraId="17AED586" w14:textId="77777777" w:rsidR="000A6CB0" w:rsidRPr="004F0CE2" w:rsidRDefault="000A6CB0" w:rsidP="000A6CB0">
      <w:pPr>
        <w:tabs>
          <w:tab w:val="center" w:pos="7938"/>
        </w:tabs>
        <w:jc w:val="right"/>
        <w:rPr>
          <w:color w:val="000000"/>
          <w:sz w:val="24"/>
          <w:szCs w:val="24"/>
          <w:lang w:val="ro-RO"/>
        </w:rPr>
      </w:pPr>
      <w:r w:rsidRPr="004F0CE2">
        <w:rPr>
          <w:color w:val="000000"/>
          <w:sz w:val="24"/>
          <w:szCs w:val="24"/>
          <w:lang w:val="ro-RO"/>
        </w:rPr>
        <w:t>la Regulamentul de admitere pentru anul universitar 202</w:t>
      </w:r>
      <w:r>
        <w:rPr>
          <w:color w:val="000000"/>
          <w:sz w:val="24"/>
          <w:szCs w:val="24"/>
          <w:lang w:val="ro-RO"/>
        </w:rPr>
        <w:t>1</w:t>
      </w:r>
      <w:r w:rsidRPr="004F0CE2">
        <w:rPr>
          <w:color w:val="000000"/>
          <w:sz w:val="24"/>
          <w:szCs w:val="24"/>
          <w:lang w:val="ro-RO"/>
        </w:rPr>
        <w:t>-202</w:t>
      </w:r>
      <w:r>
        <w:rPr>
          <w:color w:val="000000"/>
          <w:sz w:val="24"/>
          <w:szCs w:val="24"/>
          <w:lang w:val="ro-RO"/>
        </w:rPr>
        <w:t>2</w:t>
      </w:r>
    </w:p>
    <w:p w14:paraId="29423C57" w14:textId="77777777" w:rsidR="000A6CB0" w:rsidRPr="004F0CE2" w:rsidRDefault="000A6CB0" w:rsidP="000A6CB0">
      <w:pPr>
        <w:jc w:val="center"/>
        <w:rPr>
          <w:b/>
          <w:bCs/>
          <w:color w:val="000000"/>
          <w:sz w:val="24"/>
          <w:szCs w:val="24"/>
          <w:lang w:val="ro-RO"/>
        </w:rPr>
      </w:pPr>
    </w:p>
    <w:p w14:paraId="6D119418" w14:textId="77777777" w:rsidR="000A6CB0" w:rsidRPr="004F0CE2" w:rsidRDefault="000A6CB0" w:rsidP="000A6CB0">
      <w:pPr>
        <w:jc w:val="center"/>
        <w:rPr>
          <w:b/>
          <w:color w:val="000000"/>
          <w:sz w:val="24"/>
          <w:szCs w:val="24"/>
          <w:u w:val="single"/>
          <w:lang w:val="ro-RO"/>
        </w:rPr>
      </w:pPr>
      <w:r w:rsidRPr="004F0CE2">
        <w:rPr>
          <w:b/>
          <w:color w:val="000000"/>
          <w:sz w:val="24"/>
          <w:szCs w:val="24"/>
          <w:u w:val="single"/>
          <w:lang w:val="ro-RO"/>
        </w:rPr>
        <w:t>DISPOZITII GENERALE</w:t>
      </w:r>
    </w:p>
    <w:p w14:paraId="566B494A" w14:textId="77777777" w:rsidR="000A6CB0" w:rsidRPr="004F0CE2" w:rsidRDefault="000A6CB0" w:rsidP="000A6CB0">
      <w:pPr>
        <w:jc w:val="center"/>
        <w:rPr>
          <w:b/>
          <w:bCs/>
          <w:color w:val="000000"/>
          <w:sz w:val="24"/>
          <w:szCs w:val="24"/>
          <w:lang w:val="ro-RO"/>
        </w:rPr>
      </w:pPr>
    </w:p>
    <w:p w14:paraId="6CE77D5D" w14:textId="77777777" w:rsidR="000A6CB0" w:rsidRPr="004F0CE2" w:rsidRDefault="000A6CB0" w:rsidP="000A6CB0">
      <w:pPr>
        <w:widowControl w:val="0"/>
        <w:numPr>
          <w:ilvl w:val="0"/>
          <w:numId w:val="11"/>
        </w:numPr>
        <w:ind w:left="11"/>
        <w:contextualSpacing/>
        <w:jc w:val="both"/>
        <w:rPr>
          <w:sz w:val="24"/>
          <w:szCs w:val="24"/>
          <w:lang w:val="ro-RO"/>
        </w:rPr>
      </w:pPr>
      <w:r w:rsidRPr="004F0CE2">
        <w:rPr>
          <w:sz w:val="24"/>
          <w:szCs w:val="24"/>
          <w:lang w:val="ro-RO"/>
        </w:rPr>
        <w:t xml:space="preserve">Concursul de admitere se organizează în baza </w:t>
      </w:r>
      <w:r w:rsidRPr="00C20E84">
        <w:rPr>
          <w:i/>
          <w:iCs/>
          <w:sz w:val="24"/>
          <w:szCs w:val="24"/>
          <w:lang w:val="ro-RO"/>
        </w:rPr>
        <w:t>Regulamentului de organizare şi desfăşurare a admiterii în ciclurile de studii universitare de licenţă, de master şi de doctorat şi la cursurile de specializare pentru anul universitar 202</w:t>
      </w:r>
      <w:r>
        <w:rPr>
          <w:i/>
          <w:iCs/>
          <w:sz w:val="24"/>
          <w:szCs w:val="24"/>
          <w:lang w:val="ro-RO"/>
        </w:rPr>
        <w:t>1</w:t>
      </w:r>
      <w:r w:rsidRPr="00C20E84">
        <w:rPr>
          <w:i/>
          <w:iCs/>
          <w:sz w:val="24"/>
          <w:szCs w:val="24"/>
          <w:lang w:val="ro-RO"/>
        </w:rPr>
        <w:t>-202</w:t>
      </w:r>
      <w:r>
        <w:rPr>
          <w:i/>
          <w:iCs/>
          <w:sz w:val="24"/>
          <w:szCs w:val="24"/>
          <w:lang w:val="ro-RO"/>
        </w:rPr>
        <w:t>2</w:t>
      </w:r>
      <w:r w:rsidRPr="00C20E84">
        <w:rPr>
          <w:i/>
          <w:iCs/>
          <w:sz w:val="24"/>
          <w:szCs w:val="24"/>
          <w:lang w:val="ro-RO"/>
        </w:rPr>
        <w:t xml:space="preserve"> (R-05-12)</w:t>
      </w:r>
      <w:r w:rsidRPr="004F0CE2">
        <w:rPr>
          <w:sz w:val="24"/>
          <w:szCs w:val="24"/>
          <w:lang w:val="ro-RO"/>
        </w:rPr>
        <w:t xml:space="preserve"> al Universității „Vasile Alecsandri” din </w:t>
      </w:r>
      <w:r w:rsidRPr="00C20E84">
        <w:rPr>
          <w:sz w:val="24"/>
          <w:szCs w:val="24"/>
          <w:lang w:val="ro-RO"/>
        </w:rPr>
        <w:t>Bacău, respectând</w:t>
      </w:r>
      <w:r>
        <w:rPr>
          <w:sz w:val="24"/>
          <w:szCs w:val="24"/>
          <w:lang w:val="ro-RO"/>
        </w:rPr>
        <w:t xml:space="preserve"> </w:t>
      </w:r>
      <w:r w:rsidRPr="004F0CE2">
        <w:rPr>
          <w:sz w:val="24"/>
          <w:szCs w:val="24"/>
          <w:lang w:val="ro-RO"/>
        </w:rPr>
        <w:t>prevederil</w:t>
      </w:r>
      <w:r>
        <w:rPr>
          <w:sz w:val="24"/>
          <w:szCs w:val="24"/>
          <w:lang w:val="ro-RO"/>
        </w:rPr>
        <w:t>e</w:t>
      </w:r>
      <w:r w:rsidRPr="004F0CE2">
        <w:rPr>
          <w:sz w:val="24"/>
          <w:szCs w:val="24"/>
          <w:lang w:val="ro-RO"/>
        </w:rPr>
        <w:t xml:space="preserve"> legale în vigoare.</w:t>
      </w:r>
    </w:p>
    <w:p w14:paraId="07C13EB1" w14:textId="77777777" w:rsidR="000A6CB0" w:rsidRPr="004F0CE2" w:rsidRDefault="000A6CB0" w:rsidP="000A6CB0">
      <w:pPr>
        <w:widowControl w:val="0"/>
        <w:numPr>
          <w:ilvl w:val="0"/>
          <w:numId w:val="11"/>
        </w:numPr>
        <w:ind w:left="11"/>
        <w:contextualSpacing/>
        <w:jc w:val="both"/>
        <w:rPr>
          <w:sz w:val="24"/>
          <w:szCs w:val="24"/>
          <w:lang w:val="ro-RO"/>
        </w:rPr>
      </w:pPr>
      <w:r w:rsidRPr="004F0CE2">
        <w:rPr>
          <w:color w:val="000000" w:themeColor="text1"/>
          <w:sz w:val="24"/>
          <w:szCs w:val="24"/>
          <w:lang w:val="ro-RO"/>
        </w:rPr>
        <w:t xml:space="preserve">Pentru </w:t>
      </w:r>
      <w:r>
        <w:rPr>
          <w:color w:val="000000" w:themeColor="text1"/>
          <w:sz w:val="24"/>
          <w:szCs w:val="24"/>
          <w:lang w:val="ro-RO"/>
        </w:rPr>
        <w:t>î</w:t>
      </w:r>
      <w:r w:rsidRPr="004F0CE2">
        <w:rPr>
          <w:color w:val="000000" w:themeColor="text1"/>
          <w:sz w:val="24"/>
          <w:szCs w:val="24"/>
          <w:lang w:val="ro-RO"/>
        </w:rPr>
        <w:t>nscrierea online este necesar un calculator cu conexiune la internet</w:t>
      </w:r>
      <w:r>
        <w:rPr>
          <w:color w:val="000000" w:themeColor="text1"/>
          <w:sz w:val="24"/>
          <w:szCs w:val="24"/>
          <w:lang w:val="ro-RO"/>
        </w:rPr>
        <w:t xml:space="preserve">, </w:t>
      </w:r>
      <w:r w:rsidRPr="004F0CE2">
        <w:rPr>
          <w:color w:val="000000" w:themeColor="text1"/>
          <w:sz w:val="24"/>
          <w:szCs w:val="24"/>
          <w:lang w:val="ro-RO"/>
        </w:rPr>
        <w:t xml:space="preserve">un browser de Internet (recomandat Google </w:t>
      </w:r>
      <w:r w:rsidRPr="00BF3B86">
        <w:rPr>
          <w:color w:val="000000" w:themeColor="text1"/>
          <w:sz w:val="24"/>
          <w:szCs w:val="24"/>
          <w:lang w:val="ro-RO"/>
        </w:rPr>
        <w:t xml:space="preserve">Chrome) si un scanner sau smartphone pentru scanarea documentelor. </w:t>
      </w:r>
      <w:r w:rsidRPr="004F0CE2">
        <w:rPr>
          <w:color w:val="000000" w:themeColor="text1"/>
          <w:sz w:val="24"/>
          <w:szCs w:val="24"/>
          <w:lang w:val="ro-RO"/>
        </w:rPr>
        <w:t xml:space="preserve">Admiterea se va face prin accesarea adresei </w:t>
      </w:r>
      <w:hyperlink r:id="rId11" w:history="1">
        <w:r w:rsidRPr="00F43B45">
          <w:rPr>
            <w:rStyle w:val="Hyperlink"/>
            <w:sz w:val="24"/>
            <w:szCs w:val="24"/>
            <w:lang w:val="ro-RO"/>
          </w:rPr>
          <w:t>https://admitere.ub.ro</w:t>
        </w:r>
      </w:hyperlink>
      <w:r w:rsidRPr="004F0CE2">
        <w:rPr>
          <w:color w:val="FF0000"/>
          <w:sz w:val="24"/>
          <w:szCs w:val="24"/>
          <w:lang w:val="ro-RO"/>
        </w:rPr>
        <w:t xml:space="preserve"> </w:t>
      </w:r>
      <w:r w:rsidRPr="004F0CE2">
        <w:rPr>
          <w:color w:val="000000" w:themeColor="text1"/>
          <w:sz w:val="24"/>
          <w:szCs w:val="24"/>
          <w:lang w:val="ro-RO"/>
        </w:rPr>
        <w:t>– aici se vor g</w:t>
      </w:r>
      <w:r>
        <w:rPr>
          <w:color w:val="000000" w:themeColor="text1"/>
          <w:sz w:val="24"/>
          <w:szCs w:val="24"/>
          <w:lang w:val="ro-RO"/>
        </w:rPr>
        <w:t>ă</w:t>
      </w:r>
      <w:r w:rsidRPr="004F0CE2">
        <w:rPr>
          <w:color w:val="000000" w:themeColor="text1"/>
          <w:sz w:val="24"/>
          <w:szCs w:val="24"/>
          <w:lang w:val="ro-RO"/>
        </w:rPr>
        <w:t>si to</w:t>
      </w:r>
      <w:r>
        <w:rPr>
          <w:color w:val="000000" w:themeColor="text1"/>
          <w:sz w:val="24"/>
          <w:szCs w:val="24"/>
          <w:lang w:val="ro-RO"/>
        </w:rPr>
        <w:t>ţi</w:t>
      </w:r>
      <w:r w:rsidRPr="004F0CE2">
        <w:rPr>
          <w:color w:val="000000" w:themeColor="text1"/>
          <w:sz w:val="24"/>
          <w:szCs w:val="24"/>
          <w:lang w:val="ro-RO"/>
        </w:rPr>
        <w:t xml:space="preserve"> pa</w:t>
      </w:r>
      <w:r>
        <w:rPr>
          <w:color w:val="000000" w:themeColor="text1"/>
          <w:sz w:val="24"/>
          <w:szCs w:val="24"/>
          <w:lang w:val="ro-RO"/>
        </w:rPr>
        <w:t>ş</w:t>
      </w:r>
      <w:r w:rsidRPr="004F0CE2">
        <w:rPr>
          <w:color w:val="000000" w:themeColor="text1"/>
          <w:sz w:val="24"/>
          <w:szCs w:val="24"/>
          <w:lang w:val="ro-RO"/>
        </w:rPr>
        <w:t>ii care trebuiesc urma</w:t>
      </w:r>
      <w:r>
        <w:rPr>
          <w:color w:val="000000" w:themeColor="text1"/>
          <w:sz w:val="24"/>
          <w:szCs w:val="24"/>
          <w:lang w:val="ro-RO"/>
        </w:rPr>
        <w:t>ţ</w:t>
      </w:r>
      <w:r w:rsidRPr="004F0CE2">
        <w:rPr>
          <w:color w:val="000000" w:themeColor="text1"/>
          <w:sz w:val="24"/>
          <w:szCs w:val="24"/>
          <w:lang w:val="ro-RO"/>
        </w:rPr>
        <w:t xml:space="preserve">i precum </w:t>
      </w:r>
      <w:r>
        <w:rPr>
          <w:color w:val="000000" w:themeColor="text1"/>
          <w:sz w:val="24"/>
          <w:szCs w:val="24"/>
          <w:lang w:val="ro-RO"/>
        </w:rPr>
        <w:t>ş</w:t>
      </w:r>
      <w:r w:rsidRPr="004F0CE2">
        <w:rPr>
          <w:color w:val="000000" w:themeColor="text1"/>
          <w:sz w:val="24"/>
          <w:szCs w:val="24"/>
          <w:lang w:val="ro-RO"/>
        </w:rPr>
        <w:t>i documente ajut</w:t>
      </w:r>
      <w:r>
        <w:rPr>
          <w:color w:val="000000" w:themeColor="text1"/>
          <w:sz w:val="24"/>
          <w:szCs w:val="24"/>
          <w:lang w:val="ro-RO"/>
        </w:rPr>
        <w:t>ă</w:t>
      </w:r>
      <w:r w:rsidRPr="004F0CE2">
        <w:rPr>
          <w:color w:val="000000" w:themeColor="text1"/>
          <w:sz w:val="24"/>
          <w:szCs w:val="24"/>
          <w:lang w:val="ro-RO"/>
        </w:rPr>
        <w:t>toare. Candida</w:t>
      </w:r>
      <w:r>
        <w:rPr>
          <w:color w:val="000000" w:themeColor="text1"/>
          <w:sz w:val="24"/>
          <w:szCs w:val="24"/>
          <w:lang w:val="ro-RO"/>
        </w:rPr>
        <w:t>ţ</w:t>
      </w:r>
      <w:r w:rsidRPr="004F0CE2">
        <w:rPr>
          <w:color w:val="000000" w:themeColor="text1"/>
          <w:sz w:val="24"/>
          <w:szCs w:val="24"/>
          <w:lang w:val="ro-RO"/>
        </w:rPr>
        <w:t>ii care nu dețin mijloace tehnice pentru realizarea pașilor necesari pentru înscrierea la admitere online pot accesa</w:t>
      </w:r>
      <w:r w:rsidRPr="004F0CE2">
        <w:rPr>
          <w:sz w:val="24"/>
          <w:szCs w:val="24"/>
          <w:lang w:val="ro-RO"/>
        </w:rPr>
        <w:t xml:space="preserve">, în sălile puse la dispoziție de Facultatea de </w:t>
      </w:r>
      <w:r>
        <w:rPr>
          <w:sz w:val="24"/>
          <w:szCs w:val="24"/>
          <w:lang w:val="ro-RO"/>
        </w:rPr>
        <w:t>Ş</w:t>
      </w:r>
      <w:r w:rsidRPr="004F0CE2">
        <w:rPr>
          <w:sz w:val="24"/>
          <w:szCs w:val="24"/>
          <w:lang w:val="ro-RO"/>
        </w:rPr>
        <w:t>tiin</w:t>
      </w:r>
      <w:r>
        <w:rPr>
          <w:sz w:val="24"/>
          <w:szCs w:val="24"/>
          <w:lang w:val="ro-RO"/>
        </w:rPr>
        <w:t>ţ</w:t>
      </w:r>
      <w:r w:rsidRPr="004F0CE2">
        <w:rPr>
          <w:sz w:val="24"/>
          <w:szCs w:val="24"/>
          <w:lang w:val="ro-RO"/>
        </w:rPr>
        <w:t>e, toate mijloacele necesare pentru efectuarea înscrierii la concursul de admitere</w:t>
      </w:r>
      <w:r>
        <w:rPr>
          <w:sz w:val="24"/>
          <w:szCs w:val="24"/>
          <w:lang w:val="ro-RO"/>
        </w:rPr>
        <w:t>.</w:t>
      </w:r>
      <w:r w:rsidRPr="004F0CE2">
        <w:rPr>
          <w:sz w:val="24"/>
          <w:szCs w:val="24"/>
          <w:lang w:val="ro-RO"/>
        </w:rPr>
        <w:t xml:space="preserve"> </w:t>
      </w:r>
    </w:p>
    <w:p w14:paraId="1B8EC0FA" w14:textId="77777777" w:rsidR="000A6CB0" w:rsidRDefault="000A6CB0" w:rsidP="000A6CB0">
      <w:pPr>
        <w:widowControl w:val="0"/>
        <w:numPr>
          <w:ilvl w:val="0"/>
          <w:numId w:val="11"/>
        </w:numPr>
        <w:ind w:left="11"/>
        <w:contextualSpacing/>
        <w:jc w:val="both"/>
        <w:rPr>
          <w:sz w:val="24"/>
          <w:szCs w:val="24"/>
          <w:lang w:val="ro-RO"/>
        </w:rPr>
      </w:pPr>
      <w:r w:rsidRPr="004F0CE2">
        <w:rPr>
          <w:sz w:val="24"/>
          <w:szCs w:val="24"/>
          <w:lang w:val="ro-RO"/>
        </w:rPr>
        <w:t xml:space="preserve">După finalizarea procedurilor de înscriere pe platformă, candidații vor </w:t>
      </w:r>
      <w:r w:rsidRPr="004F0CE2">
        <w:rPr>
          <w:color w:val="000000" w:themeColor="text1"/>
          <w:sz w:val="24"/>
          <w:szCs w:val="24"/>
          <w:lang w:val="ro-RO"/>
        </w:rPr>
        <w:t xml:space="preserve">primi, prin email, o înștiințare </w:t>
      </w:r>
      <w:r w:rsidRPr="004F0CE2">
        <w:rPr>
          <w:sz w:val="24"/>
          <w:szCs w:val="24"/>
          <w:lang w:val="ro-RO"/>
        </w:rPr>
        <w:t>de confirmare sau de completare a dosarului (în cazul în care după verific</w:t>
      </w:r>
      <w:r>
        <w:rPr>
          <w:sz w:val="24"/>
          <w:szCs w:val="24"/>
          <w:lang w:val="ro-RO"/>
        </w:rPr>
        <w:t>ă</w:t>
      </w:r>
      <w:r w:rsidRPr="004F0CE2">
        <w:rPr>
          <w:sz w:val="24"/>
          <w:szCs w:val="24"/>
          <w:lang w:val="ro-RO"/>
        </w:rPr>
        <w:t>rile comisiei de admitere s-au constat anumite neconcordan</w:t>
      </w:r>
      <w:r>
        <w:rPr>
          <w:sz w:val="24"/>
          <w:szCs w:val="24"/>
          <w:lang w:val="ro-RO"/>
        </w:rPr>
        <w:t>ţ</w:t>
      </w:r>
      <w:r w:rsidRPr="004F0CE2">
        <w:rPr>
          <w:sz w:val="24"/>
          <w:szCs w:val="24"/>
          <w:lang w:val="ro-RO"/>
        </w:rPr>
        <w:t>e)</w:t>
      </w:r>
      <w:r>
        <w:rPr>
          <w:sz w:val="24"/>
          <w:szCs w:val="24"/>
          <w:lang w:val="ro-RO"/>
        </w:rPr>
        <w:t>.</w:t>
      </w:r>
      <w:r w:rsidRPr="004F0CE2">
        <w:rPr>
          <w:sz w:val="24"/>
          <w:szCs w:val="24"/>
          <w:lang w:val="ro-RO"/>
        </w:rPr>
        <w:t xml:space="preserve"> </w:t>
      </w:r>
      <w:r>
        <w:rPr>
          <w:sz w:val="24"/>
          <w:szCs w:val="24"/>
          <w:lang w:val="ro-RO"/>
        </w:rPr>
        <w:t>A</w:t>
      </w:r>
      <w:r w:rsidRPr="004F0CE2">
        <w:rPr>
          <w:sz w:val="24"/>
          <w:szCs w:val="24"/>
          <w:lang w:val="ro-RO"/>
        </w:rPr>
        <w:t xml:space="preserve">ceste informaţii se vor afişa la sediul </w:t>
      </w:r>
      <w:r>
        <w:rPr>
          <w:sz w:val="24"/>
          <w:szCs w:val="24"/>
          <w:lang w:val="ro-RO"/>
        </w:rPr>
        <w:t>F</w:t>
      </w:r>
      <w:r w:rsidRPr="004F0CE2">
        <w:rPr>
          <w:sz w:val="24"/>
          <w:szCs w:val="24"/>
          <w:lang w:val="ro-RO"/>
        </w:rPr>
        <w:t>acultăţii pentru candidaţii care nu au mijloace de comunicare</w:t>
      </w:r>
      <w:r>
        <w:rPr>
          <w:sz w:val="24"/>
          <w:szCs w:val="24"/>
          <w:lang w:val="ro-RO"/>
        </w:rPr>
        <w:t>.</w:t>
      </w:r>
    </w:p>
    <w:p w14:paraId="4E8E04E5" w14:textId="77777777" w:rsidR="000A6CB0" w:rsidRDefault="000A6CB0" w:rsidP="000A6CB0">
      <w:pPr>
        <w:widowControl w:val="0"/>
        <w:numPr>
          <w:ilvl w:val="0"/>
          <w:numId w:val="11"/>
        </w:numPr>
        <w:ind w:left="11"/>
        <w:contextualSpacing/>
        <w:jc w:val="both"/>
        <w:rPr>
          <w:rStyle w:val="Hyperlink"/>
          <w:color w:val="auto"/>
          <w:sz w:val="24"/>
          <w:szCs w:val="24"/>
          <w:u w:val="none"/>
          <w:lang w:val="ro-RO"/>
        </w:rPr>
      </w:pPr>
      <w:r w:rsidRPr="004F0CE2">
        <w:rPr>
          <w:sz w:val="24"/>
          <w:szCs w:val="24"/>
          <w:lang w:val="ro-RO"/>
        </w:rPr>
        <w:t>Orice alte informa</w:t>
      </w:r>
      <w:r>
        <w:rPr>
          <w:sz w:val="24"/>
          <w:szCs w:val="24"/>
          <w:lang w:val="ro-RO"/>
        </w:rPr>
        <w:t>ţ</w:t>
      </w:r>
      <w:r w:rsidRPr="004F0CE2">
        <w:rPr>
          <w:sz w:val="24"/>
          <w:szCs w:val="24"/>
          <w:lang w:val="ro-RO"/>
        </w:rPr>
        <w:t xml:space="preserve">ii privind admiterea la Facultatea de </w:t>
      </w:r>
      <w:r>
        <w:rPr>
          <w:sz w:val="24"/>
          <w:szCs w:val="24"/>
          <w:lang w:val="ro-RO"/>
        </w:rPr>
        <w:t>Ş</w:t>
      </w:r>
      <w:r w:rsidRPr="004F0CE2">
        <w:rPr>
          <w:sz w:val="24"/>
          <w:szCs w:val="24"/>
          <w:lang w:val="ro-RO"/>
        </w:rPr>
        <w:t>tiin</w:t>
      </w:r>
      <w:r>
        <w:rPr>
          <w:sz w:val="24"/>
          <w:szCs w:val="24"/>
          <w:lang w:val="ro-RO"/>
        </w:rPr>
        <w:t>ţ</w:t>
      </w:r>
      <w:r w:rsidRPr="004F0CE2">
        <w:rPr>
          <w:sz w:val="24"/>
          <w:szCs w:val="24"/>
          <w:lang w:val="ro-RO"/>
        </w:rPr>
        <w:t xml:space="preserve">e se obțin la telefon 0234571012 sau centrala 0234542411 interior </w:t>
      </w:r>
      <w:r w:rsidRPr="00EF21C7">
        <w:rPr>
          <w:sz w:val="24"/>
          <w:szCs w:val="24"/>
          <w:lang w:val="ro-RO"/>
        </w:rPr>
        <w:t>212 ș</w:t>
      </w:r>
      <w:r w:rsidRPr="004F0CE2">
        <w:rPr>
          <w:sz w:val="24"/>
          <w:szCs w:val="24"/>
          <w:lang w:val="ro-RO"/>
        </w:rPr>
        <w:t xml:space="preserve">i/sau email </w:t>
      </w:r>
      <w:hyperlink r:id="rId12" w:history="1">
        <w:r w:rsidRPr="004F0CE2">
          <w:rPr>
            <w:rStyle w:val="Hyperlink"/>
            <w:sz w:val="24"/>
            <w:szCs w:val="24"/>
            <w:lang w:val="ro-RO"/>
          </w:rPr>
          <w:t>stiinte@ub.ro</w:t>
        </w:r>
      </w:hyperlink>
    </w:p>
    <w:p w14:paraId="395EA95F" w14:textId="77777777" w:rsidR="000A6CB0" w:rsidRPr="003A5ECE" w:rsidRDefault="000A6CB0" w:rsidP="000A6CB0">
      <w:pPr>
        <w:widowControl w:val="0"/>
        <w:numPr>
          <w:ilvl w:val="0"/>
          <w:numId w:val="11"/>
        </w:numPr>
        <w:ind w:left="11"/>
        <w:contextualSpacing/>
        <w:jc w:val="both"/>
        <w:rPr>
          <w:color w:val="00B050"/>
          <w:sz w:val="24"/>
          <w:szCs w:val="24"/>
          <w:lang w:val="ro-RO"/>
        </w:rPr>
      </w:pPr>
      <w:r w:rsidRPr="00BF3B86">
        <w:rPr>
          <w:color w:val="000000" w:themeColor="text1"/>
          <w:sz w:val="24"/>
          <w:szCs w:val="24"/>
          <w:lang w:val="ro-RO"/>
        </w:rPr>
        <w:t xml:space="preserve">Orice alte informaţii privind admiterea la programele de formare psihopedagogicǎ din cadrul DPPD, se obțin la telefon </w:t>
      </w:r>
      <w:r w:rsidRPr="00BF3B86">
        <w:rPr>
          <w:color w:val="000000" w:themeColor="text1"/>
          <w:sz w:val="24"/>
          <w:szCs w:val="24"/>
        </w:rPr>
        <w:t>0234 588935</w:t>
      </w:r>
      <w:r w:rsidRPr="00BF3B86">
        <w:rPr>
          <w:color w:val="000000" w:themeColor="text1"/>
          <w:sz w:val="24"/>
          <w:szCs w:val="24"/>
          <w:lang w:val="ro-RO"/>
        </w:rPr>
        <w:t xml:space="preserve">  și/sau email </w:t>
      </w:r>
      <w:hyperlink r:id="rId13" w:history="1">
        <w:r w:rsidRPr="00BF3B86">
          <w:rPr>
            <w:rStyle w:val="Hyperlink"/>
            <w:sz w:val="24"/>
            <w:szCs w:val="24"/>
            <w:lang w:val="ro-RO"/>
          </w:rPr>
          <w:t>sdppd@ub.ro</w:t>
        </w:r>
      </w:hyperlink>
    </w:p>
    <w:p w14:paraId="7F9475BA" w14:textId="77777777" w:rsidR="000A6CB0" w:rsidRPr="004F0CE2" w:rsidRDefault="000A6CB0" w:rsidP="000A6CB0">
      <w:pPr>
        <w:widowControl w:val="0"/>
        <w:numPr>
          <w:ilvl w:val="0"/>
          <w:numId w:val="11"/>
        </w:numPr>
        <w:ind w:left="11"/>
        <w:contextualSpacing/>
        <w:jc w:val="both"/>
        <w:rPr>
          <w:color w:val="000000" w:themeColor="text1"/>
          <w:sz w:val="24"/>
          <w:szCs w:val="24"/>
          <w:lang w:val="ro-RO"/>
        </w:rPr>
      </w:pPr>
      <w:r>
        <w:rPr>
          <w:color w:val="000000" w:themeColor="text1"/>
          <w:sz w:val="24"/>
          <w:szCs w:val="24"/>
          <w:lang w:val="ro-RO"/>
        </w:rPr>
        <w:t>P</w:t>
      </w:r>
      <w:r w:rsidRPr="004F0CE2">
        <w:rPr>
          <w:color w:val="000000" w:themeColor="text1"/>
          <w:sz w:val="24"/>
          <w:szCs w:val="24"/>
          <w:lang w:val="ro-RO"/>
        </w:rPr>
        <w:t>entru orice situație (informare, înscriere la concurs, confimare de loc etc.)</w:t>
      </w:r>
      <w:r>
        <w:rPr>
          <w:color w:val="000000" w:themeColor="text1"/>
          <w:sz w:val="24"/>
          <w:szCs w:val="24"/>
          <w:lang w:val="ro-RO"/>
        </w:rPr>
        <w:t>, a</w:t>
      </w:r>
      <w:r w:rsidRPr="004F0CE2">
        <w:rPr>
          <w:color w:val="000000" w:themeColor="text1"/>
          <w:sz w:val="24"/>
          <w:szCs w:val="24"/>
          <w:lang w:val="ro-RO"/>
        </w:rPr>
        <w:t>ccesul în campusul universității se va realiza respectând prevederile legislației în vigoare (se vor respecta punctele de acces, deplasările conform indicațiilor, purtarea măștilor de protecție, dezinfecția mâinilor, menținerea distanței sociale etc.)</w:t>
      </w:r>
      <w:r>
        <w:rPr>
          <w:color w:val="000000" w:themeColor="text1"/>
          <w:sz w:val="24"/>
          <w:szCs w:val="24"/>
          <w:lang w:val="ro-RO"/>
        </w:rPr>
        <w:t>.</w:t>
      </w:r>
    </w:p>
    <w:p w14:paraId="7D756710" w14:textId="77777777" w:rsidR="000A6CB0" w:rsidRPr="004F0CE2" w:rsidRDefault="000A6CB0" w:rsidP="000A6CB0">
      <w:pPr>
        <w:widowControl w:val="0"/>
        <w:numPr>
          <w:ilvl w:val="0"/>
          <w:numId w:val="11"/>
        </w:numPr>
        <w:ind w:left="11"/>
        <w:contextualSpacing/>
        <w:jc w:val="both"/>
        <w:rPr>
          <w:color w:val="000000" w:themeColor="text1"/>
          <w:sz w:val="24"/>
          <w:szCs w:val="24"/>
          <w:lang w:val="ro-RO"/>
        </w:rPr>
      </w:pPr>
      <w:r w:rsidRPr="004F0CE2">
        <w:rPr>
          <w:color w:val="000000" w:themeColor="text1"/>
          <w:sz w:val="24"/>
          <w:szCs w:val="24"/>
          <w:lang w:val="ro-RO"/>
        </w:rPr>
        <w:t>În situația ridicării totale a restricțiilor generate de specificul legislației și contextul pandemiei Covid 19, admiterea se va desfășura în continuare atât online, cât și la sediul facult</w:t>
      </w:r>
      <w:r>
        <w:rPr>
          <w:color w:val="000000" w:themeColor="text1"/>
          <w:sz w:val="24"/>
          <w:szCs w:val="24"/>
          <w:lang w:val="ro-RO"/>
        </w:rPr>
        <w:t>ăţ</w:t>
      </w:r>
      <w:r w:rsidRPr="004F0CE2">
        <w:rPr>
          <w:color w:val="000000" w:themeColor="text1"/>
          <w:sz w:val="24"/>
          <w:szCs w:val="24"/>
          <w:lang w:val="ro-RO"/>
        </w:rPr>
        <w:t>ii</w:t>
      </w:r>
      <w:r>
        <w:rPr>
          <w:color w:val="00B0F0"/>
          <w:sz w:val="24"/>
          <w:szCs w:val="24"/>
          <w:lang w:val="ro-RO"/>
        </w:rPr>
        <w:t>.</w:t>
      </w:r>
    </w:p>
    <w:p w14:paraId="1BFFD2D1" w14:textId="77777777" w:rsidR="000A6CB0" w:rsidRPr="004F0CE2" w:rsidRDefault="000A6CB0" w:rsidP="000A6CB0">
      <w:pPr>
        <w:rPr>
          <w:b/>
          <w:bCs/>
          <w:color w:val="000000"/>
          <w:sz w:val="24"/>
          <w:szCs w:val="24"/>
          <w:lang w:val="ro-RO"/>
        </w:rPr>
      </w:pPr>
    </w:p>
    <w:p w14:paraId="40475519" w14:textId="77777777" w:rsidR="000A6CB0" w:rsidRPr="004F0CE2" w:rsidRDefault="000A6CB0" w:rsidP="000A6CB0">
      <w:pPr>
        <w:jc w:val="center"/>
        <w:rPr>
          <w:b/>
          <w:bCs/>
          <w:color w:val="000000"/>
          <w:sz w:val="28"/>
          <w:szCs w:val="28"/>
          <w:lang w:val="ro-RO"/>
        </w:rPr>
      </w:pPr>
      <w:r w:rsidRPr="004F0CE2">
        <w:rPr>
          <w:b/>
          <w:bCs/>
          <w:color w:val="000000"/>
          <w:sz w:val="28"/>
          <w:szCs w:val="28"/>
          <w:lang w:val="ro-RO"/>
        </w:rPr>
        <w:t>- STUDII DE LICENŢĂ -</w:t>
      </w:r>
    </w:p>
    <w:p w14:paraId="0B986A44" w14:textId="77777777" w:rsidR="000A6CB0" w:rsidRPr="004F0CE2" w:rsidRDefault="000A6CB0" w:rsidP="000A6CB0">
      <w:pPr>
        <w:jc w:val="center"/>
        <w:rPr>
          <w:b/>
          <w:bCs/>
          <w:color w:val="000000"/>
          <w:sz w:val="24"/>
          <w:szCs w:val="24"/>
          <w:lang w:val="ro-RO"/>
        </w:rPr>
      </w:pPr>
      <w:r w:rsidRPr="004F0CE2">
        <w:rPr>
          <w:b/>
          <w:bCs/>
          <w:color w:val="000000"/>
          <w:sz w:val="24"/>
          <w:szCs w:val="24"/>
          <w:lang w:val="ro-RO"/>
        </w:rPr>
        <w:t xml:space="preserve">Calendarul admiterii şi criteriile de admitere şi de departajare a </w:t>
      </w:r>
    </w:p>
    <w:p w14:paraId="71315F6F" w14:textId="77777777" w:rsidR="000A6CB0" w:rsidRPr="004F0CE2" w:rsidRDefault="000A6CB0" w:rsidP="000A6CB0">
      <w:pPr>
        <w:jc w:val="center"/>
        <w:rPr>
          <w:b/>
          <w:bCs/>
          <w:color w:val="000000"/>
          <w:sz w:val="24"/>
          <w:szCs w:val="24"/>
          <w:lang w:val="ro-RO"/>
        </w:rPr>
      </w:pPr>
      <w:r w:rsidRPr="004F0CE2">
        <w:rPr>
          <w:b/>
          <w:bCs/>
          <w:color w:val="000000"/>
          <w:sz w:val="24"/>
          <w:szCs w:val="24"/>
          <w:lang w:val="ro-RO"/>
        </w:rPr>
        <w:t>candidaţilor cu medie egală</w:t>
      </w:r>
    </w:p>
    <w:p w14:paraId="0E271007" w14:textId="77777777" w:rsidR="000A6CB0" w:rsidRPr="004F0CE2" w:rsidRDefault="000A6CB0" w:rsidP="000A6CB0">
      <w:pPr>
        <w:ind w:left="360" w:firstLine="349"/>
        <w:jc w:val="both"/>
        <w:rPr>
          <w:b/>
          <w:color w:val="000000"/>
          <w:sz w:val="24"/>
          <w:szCs w:val="24"/>
          <w:lang w:val="ro-RO"/>
        </w:rPr>
      </w:pPr>
    </w:p>
    <w:p w14:paraId="0B9E82D6" w14:textId="77777777" w:rsidR="000A6CB0" w:rsidRDefault="000A6CB0" w:rsidP="000A6CB0">
      <w:pPr>
        <w:jc w:val="center"/>
        <w:rPr>
          <w:b/>
          <w:color w:val="000000"/>
          <w:sz w:val="24"/>
          <w:szCs w:val="24"/>
          <w:u w:val="single"/>
          <w:lang w:val="ro-RO"/>
        </w:rPr>
      </w:pPr>
      <w:r w:rsidRPr="004F0CE2">
        <w:rPr>
          <w:b/>
          <w:color w:val="000000"/>
          <w:sz w:val="24"/>
          <w:szCs w:val="24"/>
          <w:u w:val="single"/>
          <w:lang w:val="ro-RO"/>
        </w:rPr>
        <w:t>CALENDARUL ADMITERII</w:t>
      </w:r>
    </w:p>
    <w:p w14:paraId="5B0DF840" w14:textId="77777777" w:rsidR="000A6CB0" w:rsidRPr="004F0CE2" w:rsidRDefault="000A6CB0" w:rsidP="000A6CB0">
      <w:pPr>
        <w:jc w:val="center"/>
        <w:rPr>
          <w:b/>
          <w:color w:val="000000"/>
          <w:sz w:val="24"/>
          <w:szCs w:val="24"/>
          <w:u w:val="single"/>
          <w:lang w:val="ro-RO"/>
        </w:rPr>
      </w:pPr>
    </w:p>
    <w:p w14:paraId="41F9850B" w14:textId="77777777" w:rsidR="000A6CB0" w:rsidRPr="004F0CE2" w:rsidRDefault="000A6CB0" w:rsidP="000A6CB0">
      <w:pPr>
        <w:numPr>
          <w:ilvl w:val="0"/>
          <w:numId w:val="7"/>
        </w:numPr>
        <w:tabs>
          <w:tab w:val="left" w:pos="993"/>
        </w:tabs>
        <w:ind w:hanging="11"/>
        <w:jc w:val="both"/>
        <w:rPr>
          <w:color w:val="000000"/>
          <w:sz w:val="24"/>
          <w:szCs w:val="24"/>
          <w:lang w:val="ro-RO"/>
        </w:rPr>
      </w:pPr>
      <w:r w:rsidRPr="004F0CE2">
        <w:rPr>
          <w:b/>
          <w:bCs/>
          <w:color w:val="000000"/>
          <w:sz w:val="24"/>
          <w:szCs w:val="24"/>
          <w:lang w:val="ro-RO"/>
        </w:rPr>
        <w:t>Matematică şi Informatică</w:t>
      </w:r>
    </w:p>
    <w:p w14:paraId="1C71D003" w14:textId="77777777" w:rsidR="000A6CB0" w:rsidRPr="004F0CE2" w:rsidRDefault="000A6CB0" w:rsidP="000A6CB0">
      <w:pPr>
        <w:numPr>
          <w:ilvl w:val="0"/>
          <w:numId w:val="7"/>
        </w:numPr>
        <w:tabs>
          <w:tab w:val="left" w:pos="993"/>
        </w:tabs>
        <w:ind w:hanging="11"/>
        <w:jc w:val="both"/>
        <w:rPr>
          <w:color w:val="000000"/>
          <w:sz w:val="24"/>
          <w:szCs w:val="24"/>
          <w:lang w:val="ro-RO"/>
        </w:rPr>
      </w:pPr>
      <w:r w:rsidRPr="004F0CE2">
        <w:rPr>
          <w:b/>
          <w:bCs/>
          <w:color w:val="000000"/>
          <w:sz w:val="24"/>
          <w:szCs w:val="24"/>
          <w:lang w:val="ro-RO"/>
        </w:rPr>
        <w:t xml:space="preserve">Biologie </w:t>
      </w:r>
    </w:p>
    <w:p w14:paraId="5545D4D6" w14:textId="77777777" w:rsidR="000A6CB0" w:rsidRDefault="000A6CB0" w:rsidP="000A6CB0">
      <w:pPr>
        <w:ind w:left="709"/>
        <w:jc w:val="both"/>
        <w:rPr>
          <w:b/>
          <w:color w:val="000000"/>
          <w:sz w:val="24"/>
          <w:szCs w:val="24"/>
          <w:u w:val="single"/>
          <w:lang w:val="ro-RO"/>
        </w:rPr>
      </w:pPr>
    </w:p>
    <w:p w14:paraId="7302F619" w14:textId="77777777" w:rsidR="000A6CB0" w:rsidRDefault="000A6CB0" w:rsidP="000A6CB0">
      <w:pPr>
        <w:ind w:left="709"/>
        <w:jc w:val="both"/>
        <w:rPr>
          <w:b/>
          <w:color w:val="000000"/>
          <w:sz w:val="24"/>
          <w:szCs w:val="24"/>
          <w:u w:val="single"/>
          <w:lang w:val="ro-RO"/>
        </w:rPr>
      </w:pPr>
      <w:r w:rsidRPr="004F0CE2">
        <w:rPr>
          <w:b/>
          <w:color w:val="000000"/>
          <w:sz w:val="24"/>
          <w:szCs w:val="24"/>
          <w:u w:val="single"/>
          <w:lang w:val="ro-RO"/>
        </w:rPr>
        <w:t xml:space="preserve">prima sesiune: </w:t>
      </w:r>
    </w:p>
    <w:p w14:paraId="53A80D8C" w14:textId="77777777" w:rsidR="000A6CB0" w:rsidRPr="004F0CE2" w:rsidRDefault="000A6CB0" w:rsidP="000A6CB0">
      <w:pPr>
        <w:numPr>
          <w:ilvl w:val="0"/>
          <w:numId w:val="2"/>
        </w:numPr>
        <w:jc w:val="both"/>
        <w:rPr>
          <w:color w:val="000000"/>
          <w:sz w:val="24"/>
          <w:szCs w:val="24"/>
          <w:lang w:val="ro-RO"/>
        </w:rPr>
      </w:pPr>
      <w:r w:rsidRPr="004F0CE2">
        <w:rPr>
          <w:color w:val="000000"/>
          <w:sz w:val="24"/>
          <w:szCs w:val="24"/>
          <w:lang w:val="ro-RO"/>
        </w:rPr>
        <w:t xml:space="preserve">perioada de înscriere: </w:t>
      </w:r>
      <w:r w:rsidRPr="008243C3">
        <w:rPr>
          <w:b/>
          <w:bCs/>
          <w:color w:val="000000"/>
          <w:sz w:val="24"/>
          <w:szCs w:val="24"/>
          <w:lang w:val="ro-RO"/>
        </w:rPr>
        <w:t>5-30 iulie 2021</w:t>
      </w:r>
      <w:r w:rsidRPr="004F0CE2">
        <w:rPr>
          <w:color w:val="000000"/>
          <w:sz w:val="24"/>
          <w:szCs w:val="24"/>
          <w:lang w:val="ro-RO"/>
        </w:rPr>
        <w:t xml:space="preserve">; platforma de admitere se deschide pe </w:t>
      </w:r>
      <w:r>
        <w:rPr>
          <w:color w:val="000000"/>
          <w:sz w:val="24"/>
          <w:szCs w:val="24"/>
          <w:lang w:val="ro-RO"/>
        </w:rPr>
        <w:t>5 iulie 2021</w:t>
      </w:r>
      <w:r w:rsidRPr="004F0CE2">
        <w:rPr>
          <w:color w:val="000000"/>
          <w:sz w:val="24"/>
          <w:szCs w:val="24"/>
          <w:lang w:val="ro-RO"/>
        </w:rPr>
        <w:t xml:space="preserve"> la ora 10 si se închide pe </w:t>
      </w:r>
      <w:r>
        <w:rPr>
          <w:color w:val="000000"/>
          <w:sz w:val="24"/>
          <w:szCs w:val="24"/>
          <w:lang w:val="ro-RO"/>
        </w:rPr>
        <w:t>30 iulie 2021</w:t>
      </w:r>
      <w:r w:rsidRPr="004F0CE2">
        <w:rPr>
          <w:color w:val="000000"/>
          <w:sz w:val="24"/>
          <w:szCs w:val="24"/>
          <w:lang w:val="ro-RO"/>
        </w:rPr>
        <w:t xml:space="preserve"> la ora 16; la sediul Facultăţii</w:t>
      </w:r>
      <w:r>
        <w:rPr>
          <w:color w:val="000000"/>
          <w:sz w:val="24"/>
          <w:szCs w:val="24"/>
          <w:lang w:val="ro-RO"/>
        </w:rPr>
        <w:t xml:space="preserve"> </w:t>
      </w:r>
      <w:r w:rsidRPr="004F0CE2">
        <w:rPr>
          <w:sz w:val="24"/>
          <w:szCs w:val="24"/>
          <w:lang w:val="ro-RO"/>
        </w:rPr>
        <w:t xml:space="preserve">de </w:t>
      </w:r>
      <w:r>
        <w:rPr>
          <w:sz w:val="24"/>
          <w:szCs w:val="24"/>
          <w:lang w:val="ro-RO"/>
        </w:rPr>
        <w:t>Ş</w:t>
      </w:r>
      <w:r w:rsidRPr="004F0CE2">
        <w:rPr>
          <w:sz w:val="24"/>
          <w:szCs w:val="24"/>
          <w:lang w:val="ro-RO"/>
        </w:rPr>
        <w:t>tiin</w:t>
      </w:r>
      <w:r>
        <w:rPr>
          <w:sz w:val="24"/>
          <w:szCs w:val="24"/>
          <w:lang w:val="ro-RO"/>
        </w:rPr>
        <w:t>ţ</w:t>
      </w:r>
      <w:r w:rsidRPr="004F0CE2">
        <w:rPr>
          <w:sz w:val="24"/>
          <w:szCs w:val="24"/>
          <w:lang w:val="ro-RO"/>
        </w:rPr>
        <w:t>e</w:t>
      </w:r>
      <w:r w:rsidRPr="004F0CE2">
        <w:rPr>
          <w:color w:val="000000"/>
          <w:sz w:val="24"/>
          <w:szCs w:val="24"/>
          <w:lang w:val="ro-RO"/>
        </w:rPr>
        <w:t xml:space="preserve">, pentru </w:t>
      </w:r>
      <w:r w:rsidRPr="004F0CE2">
        <w:rPr>
          <w:color w:val="000000"/>
          <w:sz w:val="24"/>
          <w:szCs w:val="24"/>
          <w:lang w:val="ro-RO"/>
        </w:rPr>
        <w:lastRenderedPageBreak/>
        <w:t xml:space="preserve">candidaţii care nu au posibilitatea înscrierii online, înscrierea se face în perioada </w:t>
      </w:r>
      <w:r>
        <w:rPr>
          <w:color w:val="000000"/>
          <w:sz w:val="24"/>
          <w:szCs w:val="24"/>
          <w:lang w:val="ro-RO"/>
        </w:rPr>
        <w:t>5-30 iulie 2021</w:t>
      </w:r>
      <w:r w:rsidRPr="004F0CE2">
        <w:rPr>
          <w:color w:val="000000"/>
          <w:sz w:val="24"/>
          <w:szCs w:val="24"/>
          <w:lang w:val="ro-RO"/>
        </w:rPr>
        <w:t xml:space="preserve"> astfel: luni-vineri - intervalul orar 9-15, sâmbătă - intervalul orar 9-12;</w:t>
      </w:r>
    </w:p>
    <w:p w14:paraId="711CA66C" w14:textId="77777777" w:rsidR="000A6CB0" w:rsidRPr="004F0CE2" w:rsidRDefault="000A6CB0" w:rsidP="000A6CB0">
      <w:pPr>
        <w:pStyle w:val="BodyText2"/>
        <w:numPr>
          <w:ilvl w:val="0"/>
          <w:numId w:val="2"/>
        </w:numPr>
        <w:spacing w:after="0" w:line="240" w:lineRule="auto"/>
        <w:jc w:val="both"/>
        <w:rPr>
          <w:color w:val="000000"/>
          <w:sz w:val="24"/>
          <w:szCs w:val="24"/>
          <w:lang w:val="ro-RO"/>
        </w:rPr>
      </w:pPr>
      <w:r w:rsidRPr="004F0CE2">
        <w:rPr>
          <w:bCs/>
          <w:color w:val="000000"/>
          <w:sz w:val="24"/>
          <w:szCs w:val="24"/>
          <w:lang w:val="ro-RO"/>
        </w:rPr>
        <w:t>afişarea rezultatelor:</w:t>
      </w:r>
      <w:r w:rsidRPr="004F0CE2">
        <w:rPr>
          <w:b/>
          <w:bCs/>
          <w:color w:val="000000"/>
          <w:sz w:val="24"/>
          <w:szCs w:val="24"/>
          <w:lang w:val="ro-RO"/>
        </w:rPr>
        <w:t xml:space="preserve"> </w:t>
      </w:r>
      <w:r>
        <w:rPr>
          <w:b/>
          <w:bCs/>
          <w:color w:val="000000"/>
          <w:sz w:val="24"/>
          <w:szCs w:val="24"/>
          <w:lang w:val="ro-RO"/>
        </w:rPr>
        <w:t>2 august 2021 ora 12</w:t>
      </w:r>
      <w:r w:rsidRPr="004F0CE2">
        <w:rPr>
          <w:bCs/>
          <w:color w:val="000000"/>
          <w:sz w:val="24"/>
          <w:szCs w:val="24"/>
          <w:lang w:val="ro-RO"/>
        </w:rPr>
        <w:t>;</w:t>
      </w:r>
    </w:p>
    <w:p w14:paraId="73297305" w14:textId="77777777" w:rsidR="000A6CB0" w:rsidRPr="004F0CE2" w:rsidRDefault="000A6CB0" w:rsidP="000A6CB0">
      <w:pPr>
        <w:numPr>
          <w:ilvl w:val="0"/>
          <w:numId w:val="2"/>
        </w:numPr>
        <w:jc w:val="both"/>
        <w:rPr>
          <w:b/>
          <w:color w:val="000000"/>
          <w:sz w:val="24"/>
          <w:szCs w:val="24"/>
          <w:lang w:val="ro-RO"/>
        </w:rPr>
      </w:pPr>
      <w:r w:rsidRPr="004F0CE2">
        <w:rPr>
          <w:color w:val="000000"/>
          <w:sz w:val="24"/>
          <w:szCs w:val="24"/>
          <w:lang w:val="ro-RO"/>
        </w:rPr>
        <w:t xml:space="preserve">contestaţii: </w:t>
      </w:r>
      <w:r>
        <w:rPr>
          <w:b/>
          <w:color w:val="000000"/>
          <w:sz w:val="24"/>
          <w:szCs w:val="24"/>
          <w:lang w:val="ro-RO"/>
        </w:rPr>
        <w:t>2 august 2021 intervalul orar 12-16;</w:t>
      </w:r>
      <w:r w:rsidRPr="004F0CE2">
        <w:rPr>
          <w:b/>
          <w:color w:val="000000"/>
          <w:sz w:val="24"/>
          <w:szCs w:val="24"/>
          <w:lang w:val="ro-RO"/>
        </w:rPr>
        <w:t xml:space="preserve"> </w:t>
      </w:r>
    </w:p>
    <w:p w14:paraId="182E7557" w14:textId="77777777" w:rsidR="000A6CB0" w:rsidRPr="004F0CE2" w:rsidRDefault="000A6CB0" w:rsidP="000A6CB0">
      <w:pPr>
        <w:numPr>
          <w:ilvl w:val="0"/>
          <w:numId w:val="2"/>
        </w:numPr>
        <w:jc w:val="both"/>
        <w:rPr>
          <w:b/>
          <w:color w:val="000000"/>
          <w:sz w:val="24"/>
          <w:szCs w:val="24"/>
          <w:lang w:val="ro-RO"/>
        </w:rPr>
      </w:pPr>
      <w:r w:rsidRPr="004F0CE2">
        <w:rPr>
          <w:color w:val="000000"/>
          <w:sz w:val="24"/>
          <w:szCs w:val="24"/>
          <w:lang w:val="ro-RO"/>
        </w:rPr>
        <w:t xml:space="preserve">afişarea rezultatelor după contestaţii: </w:t>
      </w:r>
      <w:r>
        <w:rPr>
          <w:b/>
          <w:color w:val="000000"/>
          <w:sz w:val="24"/>
          <w:szCs w:val="24"/>
          <w:lang w:val="ro-RO"/>
        </w:rPr>
        <w:t>3 august 2021 ora 12;</w:t>
      </w:r>
    </w:p>
    <w:p w14:paraId="49583B15" w14:textId="77777777" w:rsidR="000A6CB0" w:rsidRPr="004F0CE2" w:rsidRDefault="000A6CB0" w:rsidP="000A6CB0">
      <w:pPr>
        <w:numPr>
          <w:ilvl w:val="0"/>
          <w:numId w:val="2"/>
        </w:numPr>
        <w:jc w:val="both"/>
        <w:rPr>
          <w:b/>
          <w:sz w:val="24"/>
          <w:szCs w:val="24"/>
          <w:lang w:val="ro-RO"/>
        </w:rPr>
      </w:pPr>
      <w:r w:rsidRPr="004F0CE2">
        <w:rPr>
          <w:color w:val="000000"/>
          <w:sz w:val="24"/>
          <w:szCs w:val="24"/>
          <w:lang w:val="ro-RO"/>
        </w:rPr>
        <w:t xml:space="preserve">confirmarea locului </w:t>
      </w:r>
      <w:r>
        <w:rPr>
          <w:b/>
          <w:color w:val="000000"/>
          <w:sz w:val="24"/>
          <w:szCs w:val="24"/>
          <w:lang w:val="ro-RO"/>
        </w:rPr>
        <w:t>3 august 2021 ora 12– 12 august 2021 ora 16;</w:t>
      </w:r>
    </w:p>
    <w:p w14:paraId="58DF8279" w14:textId="77777777" w:rsidR="000A6CB0" w:rsidRPr="004F0CE2" w:rsidRDefault="000A6CB0" w:rsidP="000A6CB0">
      <w:pPr>
        <w:numPr>
          <w:ilvl w:val="0"/>
          <w:numId w:val="2"/>
        </w:numPr>
        <w:jc w:val="both"/>
        <w:rPr>
          <w:b/>
          <w:sz w:val="24"/>
          <w:szCs w:val="24"/>
          <w:lang w:val="ro-RO"/>
        </w:rPr>
      </w:pPr>
      <w:r w:rsidRPr="004F0CE2">
        <w:rPr>
          <w:sz w:val="24"/>
          <w:szCs w:val="24"/>
          <w:lang w:val="ro-RO"/>
        </w:rPr>
        <w:t xml:space="preserve">afişarea rezultatelor după confirmare: </w:t>
      </w:r>
      <w:r>
        <w:rPr>
          <w:b/>
          <w:sz w:val="24"/>
          <w:szCs w:val="24"/>
          <w:lang w:val="ro-RO"/>
        </w:rPr>
        <w:t>13 august 2021.</w:t>
      </w:r>
    </w:p>
    <w:p w14:paraId="119D40BD" w14:textId="77777777" w:rsidR="000A6CB0" w:rsidRDefault="000A6CB0" w:rsidP="000A6CB0">
      <w:pPr>
        <w:ind w:left="709"/>
        <w:jc w:val="both"/>
        <w:rPr>
          <w:b/>
          <w:sz w:val="24"/>
          <w:szCs w:val="24"/>
          <w:u w:val="single"/>
          <w:lang w:val="ro-RO"/>
        </w:rPr>
      </w:pPr>
      <w:r w:rsidRPr="004F0CE2">
        <w:rPr>
          <w:b/>
          <w:sz w:val="24"/>
          <w:szCs w:val="24"/>
          <w:u w:val="single"/>
          <w:lang w:val="ro-RO"/>
        </w:rPr>
        <w:t>a doua sesiune:</w:t>
      </w:r>
    </w:p>
    <w:p w14:paraId="58C951E6" w14:textId="77777777" w:rsidR="000A6CB0" w:rsidRPr="004F0CE2" w:rsidRDefault="000A6CB0" w:rsidP="000A6CB0">
      <w:pPr>
        <w:numPr>
          <w:ilvl w:val="0"/>
          <w:numId w:val="2"/>
        </w:numPr>
        <w:jc w:val="both"/>
        <w:rPr>
          <w:color w:val="000000"/>
          <w:sz w:val="24"/>
          <w:szCs w:val="24"/>
          <w:lang w:val="ro-RO"/>
        </w:rPr>
      </w:pPr>
      <w:r>
        <w:rPr>
          <w:sz w:val="24"/>
          <w:szCs w:val="24"/>
          <w:lang w:val="ro-RO"/>
        </w:rPr>
        <w:t>p</w:t>
      </w:r>
      <w:r w:rsidRPr="004F0CE2">
        <w:rPr>
          <w:sz w:val="24"/>
          <w:szCs w:val="24"/>
          <w:lang w:val="ro-RO"/>
        </w:rPr>
        <w:t>erioada de înscriere:</w:t>
      </w:r>
      <w:r w:rsidRPr="004F0CE2">
        <w:rPr>
          <w:b/>
          <w:sz w:val="24"/>
          <w:szCs w:val="24"/>
          <w:lang w:val="ro-RO"/>
        </w:rPr>
        <w:t xml:space="preserve"> </w:t>
      </w:r>
      <w:r>
        <w:rPr>
          <w:b/>
          <w:sz w:val="24"/>
          <w:szCs w:val="24"/>
          <w:lang w:val="ro-RO"/>
        </w:rPr>
        <w:t>1-17 septembrie 2021</w:t>
      </w:r>
      <w:r w:rsidRPr="004F0CE2">
        <w:rPr>
          <w:sz w:val="24"/>
          <w:szCs w:val="24"/>
          <w:lang w:val="ro-RO"/>
        </w:rPr>
        <w:t xml:space="preserve">; </w:t>
      </w:r>
      <w:r w:rsidRPr="004F0CE2">
        <w:rPr>
          <w:color w:val="000000"/>
          <w:sz w:val="24"/>
          <w:szCs w:val="24"/>
          <w:lang w:val="ro-RO"/>
        </w:rPr>
        <w:t xml:space="preserve">platforma de admitere se deschide pe </w:t>
      </w:r>
      <w:r>
        <w:rPr>
          <w:color w:val="000000"/>
          <w:sz w:val="24"/>
          <w:szCs w:val="24"/>
          <w:lang w:val="ro-RO"/>
        </w:rPr>
        <w:t>1 septembrie 2021</w:t>
      </w:r>
      <w:r w:rsidRPr="004F0CE2">
        <w:rPr>
          <w:color w:val="000000"/>
          <w:sz w:val="24"/>
          <w:szCs w:val="24"/>
          <w:lang w:val="ro-RO"/>
        </w:rPr>
        <w:t xml:space="preserve"> la ora 10 si se închide pe </w:t>
      </w:r>
      <w:r>
        <w:rPr>
          <w:color w:val="000000"/>
          <w:sz w:val="24"/>
          <w:szCs w:val="24"/>
          <w:lang w:val="ro-RO"/>
        </w:rPr>
        <w:t>17 septembrie 2021</w:t>
      </w:r>
      <w:r w:rsidRPr="004F0CE2">
        <w:rPr>
          <w:color w:val="000000"/>
          <w:sz w:val="24"/>
          <w:szCs w:val="24"/>
          <w:lang w:val="ro-RO"/>
        </w:rPr>
        <w:t xml:space="preserve"> la ora 16; la sediul Facultăţii, pentru candidaţii care nu au posibilitatea înscrierii online, înscrierea se face în perioada </w:t>
      </w:r>
      <w:r>
        <w:rPr>
          <w:color w:val="000000"/>
          <w:sz w:val="24"/>
          <w:szCs w:val="24"/>
          <w:lang w:val="ro-RO"/>
        </w:rPr>
        <w:t>1-17 septembrie 2021</w:t>
      </w:r>
      <w:r w:rsidRPr="004F0CE2">
        <w:rPr>
          <w:color w:val="000000"/>
          <w:sz w:val="24"/>
          <w:szCs w:val="24"/>
          <w:lang w:val="ro-RO"/>
        </w:rPr>
        <w:t xml:space="preserve"> astfel: luni-vineri - intervalul orar 9-15, sâmbătă - intervalul orar 9-12;</w:t>
      </w:r>
    </w:p>
    <w:p w14:paraId="3E57CA15" w14:textId="77777777" w:rsidR="000A6CB0" w:rsidRPr="004F0CE2" w:rsidRDefault="000A6CB0" w:rsidP="000A6CB0">
      <w:pPr>
        <w:pStyle w:val="BodyText2"/>
        <w:numPr>
          <w:ilvl w:val="0"/>
          <w:numId w:val="4"/>
        </w:numPr>
        <w:spacing w:after="0" w:line="240" w:lineRule="auto"/>
        <w:jc w:val="both"/>
        <w:rPr>
          <w:sz w:val="24"/>
          <w:szCs w:val="24"/>
          <w:lang w:val="ro-RO"/>
        </w:rPr>
      </w:pPr>
      <w:r w:rsidRPr="004F0CE2">
        <w:rPr>
          <w:bCs/>
          <w:sz w:val="24"/>
          <w:szCs w:val="24"/>
          <w:lang w:val="ro-RO"/>
        </w:rPr>
        <w:t>afişarea rezultatelor:</w:t>
      </w:r>
      <w:r w:rsidRPr="004F0CE2">
        <w:rPr>
          <w:b/>
          <w:bCs/>
          <w:sz w:val="24"/>
          <w:szCs w:val="24"/>
          <w:lang w:val="ro-RO"/>
        </w:rPr>
        <w:t xml:space="preserve"> </w:t>
      </w:r>
      <w:r>
        <w:rPr>
          <w:b/>
          <w:bCs/>
          <w:sz w:val="24"/>
          <w:szCs w:val="24"/>
          <w:lang w:val="ro-RO"/>
        </w:rPr>
        <w:t>18 septembrie 2021 ora 12</w:t>
      </w:r>
      <w:r w:rsidRPr="004F0CE2">
        <w:rPr>
          <w:bCs/>
          <w:sz w:val="24"/>
          <w:szCs w:val="24"/>
          <w:lang w:val="ro-RO"/>
        </w:rPr>
        <w:t>;</w:t>
      </w:r>
    </w:p>
    <w:p w14:paraId="48F06630" w14:textId="77777777" w:rsidR="000A6CB0" w:rsidRPr="004F0CE2" w:rsidRDefault="000A6CB0" w:rsidP="000A6CB0">
      <w:pPr>
        <w:numPr>
          <w:ilvl w:val="0"/>
          <w:numId w:val="4"/>
        </w:numPr>
        <w:jc w:val="both"/>
        <w:rPr>
          <w:sz w:val="24"/>
          <w:szCs w:val="24"/>
          <w:lang w:val="ro-RO"/>
        </w:rPr>
      </w:pPr>
      <w:r w:rsidRPr="004F0CE2">
        <w:rPr>
          <w:sz w:val="24"/>
          <w:szCs w:val="24"/>
          <w:lang w:val="ro-RO"/>
        </w:rPr>
        <w:t xml:space="preserve">contestaţii: </w:t>
      </w:r>
      <w:r w:rsidRPr="005F4826">
        <w:rPr>
          <w:b/>
          <w:bCs/>
          <w:sz w:val="24"/>
          <w:szCs w:val="24"/>
          <w:lang w:val="ro-RO"/>
        </w:rPr>
        <w:t>20 septembrie 2021 intervalul orar 9-13</w:t>
      </w:r>
      <w:r w:rsidRPr="004F0CE2">
        <w:rPr>
          <w:sz w:val="24"/>
          <w:szCs w:val="24"/>
          <w:lang w:val="ro-RO"/>
        </w:rPr>
        <w:t xml:space="preserve">; </w:t>
      </w:r>
    </w:p>
    <w:p w14:paraId="498D221E" w14:textId="77777777" w:rsidR="000A6CB0" w:rsidRPr="004F0CE2" w:rsidRDefault="000A6CB0" w:rsidP="000A6CB0">
      <w:pPr>
        <w:numPr>
          <w:ilvl w:val="0"/>
          <w:numId w:val="4"/>
        </w:numPr>
        <w:jc w:val="both"/>
        <w:rPr>
          <w:sz w:val="24"/>
          <w:szCs w:val="24"/>
          <w:lang w:val="ro-RO"/>
        </w:rPr>
      </w:pPr>
      <w:r w:rsidRPr="004F0CE2">
        <w:rPr>
          <w:sz w:val="24"/>
          <w:szCs w:val="24"/>
          <w:lang w:val="ro-RO"/>
        </w:rPr>
        <w:t xml:space="preserve">afişarea rezultatelor după contestaţii: </w:t>
      </w:r>
      <w:r w:rsidRPr="005F4826">
        <w:rPr>
          <w:b/>
          <w:bCs/>
          <w:sz w:val="24"/>
          <w:szCs w:val="24"/>
          <w:lang w:val="ro-RO"/>
        </w:rPr>
        <w:t>20 septembrie 2021 ora 16</w:t>
      </w:r>
      <w:r w:rsidRPr="00201199">
        <w:rPr>
          <w:sz w:val="24"/>
          <w:szCs w:val="24"/>
          <w:lang w:val="ro-RO"/>
        </w:rPr>
        <w:t>;</w:t>
      </w:r>
    </w:p>
    <w:p w14:paraId="4662BB34" w14:textId="77777777" w:rsidR="000A6CB0" w:rsidRPr="004F0CE2" w:rsidRDefault="000A6CB0" w:rsidP="000A6CB0">
      <w:pPr>
        <w:numPr>
          <w:ilvl w:val="0"/>
          <w:numId w:val="2"/>
        </w:numPr>
        <w:jc w:val="both"/>
        <w:rPr>
          <w:b/>
          <w:sz w:val="24"/>
          <w:szCs w:val="24"/>
          <w:lang w:val="ro-RO"/>
        </w:rPr>
      </w:pPr>
      <w:r w:rsidRPr="004F0CE2">
        <w:rPr>
          <w:sz w:val="24"/>
          <w:szCs w:val="24"/>
          <w:lang w:val="ro-RO"/>
        </w:rPr>
        <w:t xml:space="preserve">confirmarea locului: </w:t>
      </w:r>
      <w:r>
        <w:rPr>
          <w:b/>
          <w:sz w:val="24"/>
          <w:szCs w:val="24"/>
          <w:lang w:val="ro-RO"/>
        </w:rPr>
        <w:t>20 septembrie 2021 ora 16 - 24 septembrie 2021 ora 16</w:t>
      </w:r>
      <w:r w:rsidRPr="004F0CE2">
        <w:rPr>
          <w:sz w:val="24"/>
          <w:szCs w:val="24"/>
          <w:lang w:val="ro-RO"/>
        </w:rPr>
        <w:t>;</w:t>
      </w:r>
    </w:p>
    <w:p w14:paraId="54B49FB8" w14:textId="77777777" w:rsidR="000A6CB0" w:rsidRPr="004F0CE2" w:rsidRDefault="000A6CB0" w:rsidP="000A6CB0">
      <w:pPr>
        <w:numPr>
          <w:ilvl w:val="0"/>
          <w:numId w:val="4"/>
        </w:numPr>
        <w:jc w:val="both"/>
        <w:rPr>
          <w:b/>
          <w:sz w:val="24"/>
          <w:szCs w:val="24"/>
          <w:lang w:val="ro-RO"/>
        </w:rPr>
      </w:pPr>
      <w:r w:rsidRPr="004F0CE2">
        <w:rPr>
          <w:sz w:val="24"/>
          <w:szCs w:val="24"/>
          <w:lang w:val="ro-RO"/>
        </w:rPr>
        <w:t xml:space="preserve">afişarea rezultatelor după confirmare: </w:t>
      </w:r>
      <w:r w:rsidRPr="005F4826">
        <w:rPr>
          <w:b/>
          <w:bCs/>
          <w:sz w:val="24"/>
          <w:szCs w:val="24"/>
          <w:lang w:val="ro-RO"/>
        </w:rPr>
        <w:t>25 septembrie 2021</w:t>
      </w:r>
      <w:r>
        <w:rPr>
          <w:b/>
          <w:bCs/>
          <w:sz w:val="24"/>
          <w:szCs w:val="24"/>
          <w:lang w:val="ro-RO"/>
        </w:rPr>
        <w:t>.</w:t>
      </w:r>
      <w:r w:rsidRPr="004F0CE2">
        <w:rPr>
          <w:b/>
          <w:sz w:val="24"/>
          <w:szCs w:val="24"/>
          <w:lang w:val="ro-RO"/>
        </w:rPr>
        <w:t xml:space="preserve"> </w:t>
      </w:r>
    </w:p>
    <w:p w14:paraId="306029EA" w14:textId="77777777" w:rsidR="000A6CB0" w:rsidRPr="004F0CE2" w:rsidRDefault="000A6CB0" w:rsidP="000A6CB0">
      <w:pPr>
        <w:ind w:left="1073"/>
        <w:jc w:val="both"/>
        <w:rPr>
          <w:b/>
          <w:sz w:val="24"/>
          <w:szCs w:val="24"/>
          <w:lang w:val="ro-RO"/>
        </w:rPr>
      </w:pPr>
    </w:p>
    <w:p w14:paraId="7434C834" w14:textId="77777777" w:rsidR="000A6CB0" w:rsidRPr="004F0CE2" w:rsidRDefault="000A6CB0" w:rsidP="000A6CB0">
      <w:pPr>
        <w:ind w:left="709"/>
        <w:jc w:val="center"/>
        <w:rPr>
          <w:b/>
          <w:sz w:val="24"/>
          <w:szCs w:val="24"/>
          <w:lang w:val="ro-RO"/>
        </w:rPr>
      </w:pPr>
      <w:r w:rsidRPr="004F0CE2">
        <w:rPr>
          <w:b/>
          <w:sz w:val="24"/>
          <w:szCs w:val="24"/>
          <w:lang w:val="ro-RO"/>
        </w:rPr>
        <w:t>Programe de studii universitare de licen</w:t>
      </w:r>
      <w:r w:rsidRPr="004F0CE2">
        <w:rPr>
          <w:rFonts w:ascii="Calibri" w:hAnsi="Calibri"/>
          <w:b/>
          <w:sz w:val="24"/>
          <w:szCs w:val="24"/>
          <w:lang w:val="ro-RO"/>
        </w:rPr>
        <w:t>ț</w:t>
      </w:r>
      <w:r w:rsidRPr="004F0CE2">
        <w:rPr>
          <w:b/>
          <w:sz w:val="24"/>
          <w:szCs w:val="24"/>
          <w:lang w:val="ro-RO"/>
        </w:rPr>
        <w:t>ă (180 de credite)</w:t>
      </w:r>
    </w:p>
    <w:p w14:paraId="27F156B2" w14:textId="77777777" w:rsidR="000A6CB0" w:rsidRPr="004F0CE2" w:rsidRDefault="000A6CB0" w:rsidP="000A6CB0">
      <w:pPr>
        <w:ind w:left="709"/>
        <w:jc w:val="right"/>
        <w:rPr>
          <w:color w:val="000000"/>
          <w:sz w:val="24"/>
          <w:szCs w:val="24"/>
          <w:lang w:val="ro-RO"/>
        </w:rPr>
      </w:pPr>
      <w:r w:rsidRPr="004F0CE2">
        <w:rPr>
          <w:color w:val="000000"/>
          <w:sz w:val="24"/>
          <w:szCs w:val="24"/>
          <w:lang w:val="ro-RO"/>
        </w:rPr>
        <w:t>Tabel 1</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7"/>
        <w:gridCol w:w="2599"/>
        <w:gridCol w:w="709"/>
        <w:gridCol w:w="708"/>
        <w:gridCol w:w="1276"/>
        <w:gridCol w:w="709"/>
        <w:gridCol w:w="779"/>
        <w:gridCol w:w="780"/>
        <w:gridCol w:w="1559"/>
      </w:tblGrid>
      <w:tr w:rsidR="000A6CB0" w:rsidRPr="004F0CE2" w14:paraId="07266F79" w14:textId="77777777" w:rsidTr="00395B87">
        <w:tc>
          <w:tcPr>
            <w:tcW w:w="577" w:type="dxa"/>
            <w:vMerge w:val="restart"/>
            <w:shd w:val="clear" w:color="auto" w:fill="auto"/>
            <w:vAlign w:val="center"/>
          </w:tcPr>
          <w:p w14:paraId="7097C267" w14:textId="77777777" w:rsidR="000A6CB0" w:rsidRPr="004F0CE2" w:rsidRDefault="000A6CB0" w:rsidP="00395B87">
            <w:pPr>
              <w:jc w:val="center"/>
              <w:rPr>
                <w:lang w:val="ro-RO"/>
              </w:rPr>
            </w:pPr>
            <w:r w:rsidRPr="004F0CE2">
              <w:rPr>
                <w:lang w:val="ro-RO"/>
              </w:rPr>
              <w:t>Nr.</w:t>
            </w:r>
          </w:p>
          <w:p w14:paraId="0909DE29" w14:textId="77777777" w:rsidR="000A6CB0" w:rsidRPr="004F0CE2" w:rsidRDefault="000A6CB0" w:rsidP="00395B87">
            <w:pPr>
              <w:jc w:val="center"/>
              <w:rPr>
                <w:lang w:val="ro-RO"/>
              </w:rPr>
            </w:pPr>
            <w:r w:rsidRPr="004F0CE2">
              <w:rPr>
                <w:lang w:val="ro-RO"/>
              </w:rPr>
              <w:t>crt.</w:t>
            </w:r>
          </w:p>
        </w:tc>
        <w:tc>
          <w:tcPr>
            <w:tcW w:w="2599" w:type="dxa"/>
            <w:vMerge w:val="restart"/>
            <w:shd w:val="clear" w:color="auto" w:fill="auto"/>
            <w:vAlign w:val="center"/>
          </w:tcPr>
          <w:p w14:paraId="5A9C7E5E" w14:textId="77777777" w:rsidR="000A6CB0" w:rsidRPr="004F0CE2" w:rsidRDefault="000A6CB0" w:rsidP="00395B87">
            <w:pPr>
              <w:jc w:val="center"/>
              <w:rPr>
                <w:lang w:val="ro-RO"/>
              </w:rPr>
            </w:pPr>
            <w:r w:rsidRPr="004F0CE2">
              <w:rPr>
                <w:lang w:val="ro-RO"/>
              </w:rPr>
              <w:t>Programul de studii</w:t>
            </w:r>
          </w:p>
        </w:tc>
        <w:tc>
          <w:tcPr>
            <w:tcW w:w="709" w:type="dxa"/>
            <w:vMerge w:val="restart"/>
            <w:shd w:val="clear" w:color="auto" w:fill="auto"/>
            <w:vAlign w:val="center"/>
          </w:tcPr>
          <w:p w14:paraId="40A8D42F" w14:textId="77777777" w:rsidR="000A6CB0" w:rsidRPr="004F0CE2" w:rsidRDefault="000A6CB0" w:rsidP="00395B87">
            <w:pPr>
              <w:jc w:val="center"/>
              <w:rPr>
                <w:lang w:val="ro-RO"/>
              </w:rPr>
            </w:pPr>
            <w:r w:rsidRPr="004F0CE2">
              <w:rPr>
                <w:lang w:val="ro-RO"/>
              </w:rPr>
              <w:t>AP/A</w:t>
            </w:r>
          </w:p>
        </w:tc>
        <w:tc>
          <w:tcPr>
            <w:tcW w:w="2693" w:type="dxa"/>
            <w:gridSpan w:val="3"/>
            <w:shd w:val="clear" w:color="auto" w:fill="auto"/>
            <w:vAlign w:val="center"/>
          </w:tcPr>
          <w:p w14:paraId="27E0E877" w14:textId="77777777" w:rsidR="000A6CB0" w:rsidRPr="004F0CE2" w:rsidRDefault="000A6CB0" w:rsidP="00395B87">
            <w:pPr>
              <w:jc w:val="center"/>
              <w:rPr>
                <w:lang w:val="ro-RO"/>
              </w:rPr>
            </w:pPr>
            <w:r w:rsidRPr="004F0CE2">
              <w:rPr>
                <w:lang w:val="ro-RO"/>
              </w:rPr>
              <w:t>Numărul minim de studenți pentru anul I de studii pentru locuri finanțate de la:</w:t>
            </w:r>
          </w:p>
        </w:tc>
        <w:tc>
          <w:tcPr>
            <w:tcW w:w="1559" w:type="dxa"/>
            <w:gridSpan w:val="2"/>
            <w:shd w:val="clear" w:color="auto" w:fill="auto"/>
            <w:vAlign w:val="center"/>
          </w:tcPr>
          <w:p w14:paraId="7A42EB74" w14:textId="77777777" w:rsidR="000A6CB0" w:rsidRPr="004F0CE2" w:rsidRDefault="000A6CB0" w:rsidP="00395B87">
            <w:pPr>
              <w:jc w:val="center"/>
              <w:rPr>
                <w:lang w:val="ro-RO"/>
              </w:rPr>
            </w:pPr>
            <w:r w:rsidRPr="004F0CE2">
              <w:rPr>
                <w:lang w:val="ro-RO"/>
              </w:rPr>
              <w:t>Taxa de școlariz. pentru studenții cu taxă (lei/an universitar)</w:t>
            </w:r>
          </w:p>
        </w:tc>
        <w:tc>
          <w:tcPr>
            <w:tcW w:w="1559" w:type="dxa"/>
            <w:vMerge w:val="restart"/>
            <w:shd w:val="clear" w:color="auto" w:fill="auto"/>
            <w:vAlign w:val="center"/>
          </w:tcPr>
          <w:p w14:paraId="744FB341" w14:textId="348DDCCF" w:rsidR="000A6CB0" w:rsidRPr="00F83C49" w:rsidRDefault="000A6CB0" w:rsidP="00395B87">
            <w:pPr>
              <w:jc w:val="center"/>
              <w:rPr>
                <w:color w:val="000000" w:themeColor="text1"/>
                <w:lang w:val="ro-RO"/>
              </w:rPr>
            </w:pPr>
            <w:r w:rsidRPr="004F0CE2">
              <w:rPr>
                <w:lang w:val="ro-RO"/>
              </w:rPr>
              <w:t xml:space="preserve">Număr maxim de studenți care pot </w:t>
            </w:r>
            <w:r w:rsidRPr="00F83C49">
              <w:rPr>
                <w:color w:val="000000" w:themeColor="text1"/>
                <w:lang w:val="ro-RO"/>
              </w:rPr>
              <w:t xml:space="preserve">fi școlarizați (HG. </w:t>
            </w:r>
            <w:r w:rsidR="00F83C49" w:rsidRPr="00F83C49">
              <w:rPr>
                <w:color w:val="000000" w:themeColor="text1"/>
                <w:lang w:val="ro-RO"/>
              </w:rPr>
              <w:t>403</w:t>
            </w:r>
            <w:r w:rsidRPr="00F83C49">
              <w:rPr>
                <w:color w:val="000000" w:themeColor="text1"/>
                <w:lang w:val="ro-RO"/>
              </w:rPr>
              <w:t>/</w:t>
            </w:r>
          </w:p>
          <w:p w14:paraId="309CB708" w14:textId="1E4822EE" w:rsidR="000A6CB0" w:rsidRPr="004F0CE2" w:rsidRDefault="000A6CB0" w:rsidP="00395B87">
            <w:pPr>
              <w:jc w:val="center"/>
              <w:rPr>
                <w:lang w:val="ro-RO"/>
              </w:rPr>
            </w:pPr>
            <w:r w:rsidRPr="00F83C49">
              <w:rPr>
                <w:color w:val="000000" w:themeColor="text1"/>
                <w:lang w:val="ro-RO"/>
              </w:rPr>
              <w:t>202</w:t>
            </w:r>
            <w:r w:rsidR="00F83C49" w:rsidRPr="00F83C49">
              <w:rPr>
                <w:color w:val="000000" w:themeColor="text1"/>
                <w:lang w:val="ro-RO"/>
              </w:rPr>
              <w:t>1</w:t>
            </w:r>
            <w:r w:rsidRPr="00F83C49">
              <w:rPr>
                <w:color w:val="000000" w:themeColor="text1"/>
                <w:lang w:val="ro-RO"/>
              </w:rPr>
              <w:t>)</w:t>
            </w:r>
          </w:p>
        </w:tc>
      </w:tr>
      <w:tr w:rsidR="000A6CB0" w:rsidRPr="004F0CE2" w14:paraId="63B69F56" w14:textId="77777777" w:rsidTr="00395B87">
        <w:tc>
          <w:tcPr>
            <w:tcW w:w="577" w:type="dxa"/>
            <w:vMerge/>
            <w:shd w:val="clear" w:color="auto" w:fill="auto"/>
            <w:vAlign w:val="center"/>
          </w:tcPr>
          <w:p w14:paraId="688F25F5" w14:textId="77777777" w:rsidR="000A6CB0" w:rsidRPr="004F0CE2" w:rsidRDefault="000A6CB0" w:rsidP="00395B87">
            <w:pPr>
              <w:jc w:val="center"/>
              <w:rPr>
                <w:lang w:val="ro-RO"/>
              </w:rPr>
            </w:pPr>
          </w:p>
        </w:tc>
        <w:tc>
          <w:tcPr>
            <w:tcW w:w="2599" w:type="dxa"/>
            <w:vMerge/>
            <w:shd w:val="clear" w:color="auto" w:fill="auto"/>
            <w:vAlign w:val="center"/>
          </w:tcPr>
          <w:p w14:paraId="56B02043" w14:textId="77777777" w:rsidR="000A6CB0" w:rsidRPr="004F0CE2" w:rsidRDefault="000A6CB0" w:rsidP="00395B87">
            <w:pPr>
              <w:jc w:val="center"/>
              <w:rPr>
                <w:lang w:val="ro-RO"/>
              </w:rPr>
            </w:pPr>
          </w:p>
        </w:tc>
        <w:tc>
          <w:tcPr>
            <w:tcW w:w="709" w:type="dxa"/>
            <w:vMerge/>
            <w:shd w:val="clear" w:color="auto" w:fill="auto"/>
            <w:vAlign w:val="center"/>
          </w:tcPr>
          <w:p w14:paraId="3DD298A2" w14:textId="77777777" w:rsidR="000A6CB0" w:rsidRPr="004F0CE2" w:rsidRDefault="000A6CB0" w:rsidP="00395B87">
            <w:pPr>
              <w:jc w:val="center"/>
              <w:rPr>
                <w:lang w:val="ro-RO"/>
              </w:rPr>
            </w:pPr>
          </w:p>
        </w:tc>
        <w:tc>
          <w:tcPr>
            <w:tcW w:w="708" w:type="dxa"/>
            <w:shd w:val="clear" w:color="auto" w:fill="auto"/>
            <w:vAlign w:val="center"/>
          </w:tcPr>
          <w:p w14:paraId="53366713" w14:textId="77777777" w:rsidR="000A6CB0" w:rsidRPr="00FB2892" w:rsidRDefault="000A6CB0" w:rsidP="00395B87">
            <w:pPr>
              <w:jc w:val="center"/>
              <w:rPr>
                <w:vertAlign w:val="superscript"/>
                <w:lang w:val="ro-RO"/>
              </w:rPr>
            </w:pPr>
            <w:r w:rsidRPr="00FB2892">
              <w:rPr>
                <w:lang w:val="ro-RO"/>
              </w:rPr>
              <w:t>Buget</w:t>
            </w:r>
            <w:r w:rsidRPr="00FB2892">
              <w:rPr>
                <w:vertAlign w:val="superscript"/>
                <w:lang w:val="ro-RO"/>
              </w:rPr>
              <w:t>1</w:t>
            </w:r>
          </w:p>
        </w:tc>
        <w:tc>
          <w:tcPr>
            <w:tcW w:w="1276" w:type="dxa"/>
            <w:shd w:val="clear" w:color="auto" w:fill="auto"/>
            <w:vAlign w:val="center"/>
          </w:tcPr>
          <w:p w14:paraId="691D3724" w14:textId="77777777" w:rsidR="000A6CB0" w:rsidRPr="004F0CE2" w:rsidRDefault="000A6CB0" w:rsidP="00395B87">
            <w:pPr>
              <w:jc w:val="center"/>
              <w:rPr>
                <w:lang w:val="ro-RO"/>
              </w:rPr>
            </w:pPr>
            <w:r w:rsidRPr="004F0CE2">
              <w:rPr>
                <w:lang w:val="ro-RO"/>
              </w:rPr>
              <w:t>Buget Universitate*</w:t>
            </w:r>
          </w:p>
        </w:tc>
        <w:tc>
          <w:tcPr>
            <w:tcW w:w="709" w:type="dxa"/>
            <w:shd w:val="clear" w:color="auto" w:fill="auto"/>
            <w:vAlign w:val="center"/>
          </w:tcPr>
          <w:p w14:paraId="20D947DB" w14:textId="77777777" w:rsidR="000A6CB0" w:rsidRPr="004F0CE2" w:rsidRDefault="000A6CB0" w:rsidP="00395B87">
            <w:pPr>
              <w:jc w:val="center"/>
              <w:rPr>
                <w:lang w:val="ro-RO"/>
              </w:rPr>
            </w:pPr>
            <w:r w:rsidRPr="004F0CE2">
              <w:rPr>
                <w:lang w:val="ro-RO"/>
              </w:rPr>
              <w:t>Taxă</w:t>
            </w:r>
          </w:p>
        </w:tc>
        <w:tc>
          <w:tcPr>
            <w:tcW w:w="779" w:type="dxa"/>
            <w:shd w:val="clear" w:color="auto" w:fill="auto"/>
            <w:vAlign w:val="center"/>
          </w:tcPr>
          <w:p w14:paraId="4AA665FD" w14:textId="77777777" w:rsidR="000A6CB0" w:rsidRPr="004F0CE2" w:rsidRDefault="000A6CB0" w:rsidP="00395B87">
            <w:pPr>
              <w:jc w:val="center"/>
              <w:rPr>
                <w:lang w:val="ro-RO"/>
              </w:rPr>
            </w:pPr>
            <w:r w:rsidRPr="004F0CE2">
              <w:rPr>
                <w:lang w:val="ro-RO"/>
              </w:rPr>
              <w:t>A</w:t>
            </w:r>
          </w:p>
        </w:tc>
        <w:tc>
          <w:tcPr>
            <w:tcW w:w="780" w:type="dxa"/>
            <w:shd w:val="clear" w:color="auto" w:fill="auto"/>
            <w:vAlign w:val="center"/>
          </w:tcPr>
          <w:p w14:paraId="6CA3750C" w14:textId="77777777" w:rsidR="000A6CB0" w:rsidRPr="004F0CE2" w:rsidRDefault="000A6CB0" w:rsidP="00395B87">
            <w:pPr>
              <w:jc w:val="center"/>
              <w:rPr>
                <w:lang w:val="ro-RO"/>
              </w:rPr>
            </w:pPr>
            <w:r w:rsidRPr="004F0CE2">
              <w:rPr>
                <w:lang w:val="ro-RO"/>
              </w:rPr>
              <w:t>B</w:t>
            </w:r>
          </w:p>
        </w:tc>
        <w:tc>
          <w:tcPr>
            <w:tcW w:w="1559" w:type="dxa"/>
            <w:vMerge/>
            <w:shd w:val="clear" w:color="auto" w:fill="auto"/>
            <w:vAlign w:val="center"/>
          </w:tcPr>
          <w:p w14:paraId="55CE3AE7" w14:textId="77777777" w:rsidR="000A6CB0" w:rsidRPr="004F0CE2" w:rsidRDefault="000A6CB0" w:rsidP="00395B87">
            <w:pPr>
              <w:jc w:val="center"/>
              <w:rPr>
                <w:lang w:val="ro-RO"/>
              </w:rPr>
            </w:pPr>
          </w:p>
        </w:tc>
      </w:tr>
      <w:tr w:rsidR="000A6CB0" w:rsidRPr="004F0CE2" w14:paraId="6BE16080" w14:textId="77777777" w:rsidTr="00395B87">
        <w:tc>
          <w:tcPr>
            <w:tcW w:w="577" w:type="dxa"/>
            <w:shd w:val="clear" w:color="auto" w:fill="auto"/>
          </w:tcPr>
          <w:p w14:paraId="700B83E6" w14:textId="77777777" w:rsidR="000A6CB0" w:rsidRPr="004F0CE2" w:rsidRDefault="000A6CB0" w:rsidP="00395B87">
            <w:pPr>
              <w:pStyle w:val="ListParagraph"/>
              <w:ind w:left="57"/>
              <w:contextualSpacing/>
              <w:jc w:val="center"/>
              <w:rPr>
                <w:lang w:val="ro-RO"/>
              </w:rPr>
            </w:pPr>
            <w:r w:rsidRPr="004F0CE2">
              <w:rPr>
                <w:lang w:val="ro-RO"/>
              </w:rPr>
              <w:t>0</w:t>
            </w:r>
          </w:p>
        </w:tc>
        <w:tc>
          <w:tcPr>
            <w:tcW w:w="2599" w:type="dxa"/>
            <w:shd w:val="clear" w:color="auto" w:fill="auto"/>
            <w:vAlign w:val="center"/>
          </w:tcPr>
          <w:p w14:paraId="04D010B6" w14:textId="77777777" w:rsidR="000A6CB0" w:rsidRPr="004F0CE2" w:rsidRDefault="000A6CB0" w:rsidP="00395B87">
            <w:pPr>
              <w:jc w:val="center"/>
              <w:rPr>
                <w:lang w:val="ro-RO"/>
              </w:rPr>
            </w:pPr>
            <w:r w:rsidRPr="004F0CE2">
              <w:rPr>
                <w:lang w:val="ro-RO"/>
              </w:rPr>
              <w:t>1</w:t>
            </w:r>
          </w:p>
        </w:tc>
        <w:tc>
          <w:tcPr>
            <w:tcW w:w="709" w:type="dxa"/>
            <w:shd w:val="clear" w:color="auto" w:fill="auto"/>
            <w:vAlign w:val="center"/>
          </w:tcPr>
          <w:p w14:paraId="3D1DB6DD" w14:textId="77777777" w:rsidR="000A6CB0" w:rsidRPr="004F0CE2" w:rsidRDefault="000A6CB0" w:rsidP="00395B87">
            <w:pPr>
              <w:jc w:val="center"/>
              <w:rPr>
                <w:lang w:val="ro-RO"/>
              </w:rPr>
            </w:pPr>
            <w:r w:rsidRPr="004F0CE2">
              <w:rPr>
                <w:lang w:val="ro-RO"/>
              </w:rPr>
              <w:t>2</w:t>
            </w:r>
          </w:p>
        </w:tc>
        <w:tc>
          <w:tcPr>
            <w:tcW w:w="708" w:type="dxa"/>
            <w:shd w:val="clear" w:color="auto" w:fill="auto"/>
            <w:vAlign w:val="center"/>
          </w:tcPr>
          <w:p w14:paraId="37FCFE39" w14:textId="77777777" w:rsidR="000A6CB0" w:rsidRPr="00FB2892" w:rsidRDefault="000A6CB0" w:rsidP="00395B87">
            <w:pPr>
              <w:jc w:val="center"/>
              <w:rPr>
                <w:lang w:val="ro-RO"/>
              </w:rPr>
            </w:pPr>
            <w:r w:rsidRPr="00FB2892">
              <w:rPr>
                <w:lang w:val="ro-RO"/>
              </w:rPr>
              <w:t>3</w:t>
            </w:r>
          </w:p>
        </w:tc>
        <w:tc>
          <w:tcPr>
            <w:tcW w:w="1276" w:type="dxa"/>
            <w:shd w:val="clear" w:color="auto" w:fill="auto"/>
            <w:vAlign w:val="center"/>
          </w:tcPr>
          <w:p w14:paraId="7FB1A48C" w14:textId="77777777" w:rsidR="000A6CB0" w:rsidRPr="004F0CE2" w:rsidRDefault="000A6CB0" w:rsidP="00395B87">
            <w:pPr>
              <w:jc w:val="center"/>
              <w:rPr>
                <w:lang w:val="ro-RO"/>
              </w:rPr>
            </w:pPr>
            <w:r w:rsidRPr="004F0CE2">
              <w:rPr>
                <w:lang w:val="ro-RO"/>
              </w:rPr>
              <w:t>4</w:t>
            </w:r>
          </w:p>
        </w:tc>
        <w:tc>
          <w:tcPr>
            <w:tcW w:w="709" w:type="dxa"/>
            <w:shd w:val="clear" w:color="auto" w:fill="auto"/>
            <w:vAlign w:val="center"/>
          </w:tcPr>
          <w:p w14:paraId="5D0298E0" w14:textId="77777777" w:rsidR="000A6CB0" w:rsidRPr="004F0CE2" w:rsidRDefault="000A6CB0" w:rsidP="00395B87">
            <w:pPr>
              <w:jc w:val="center"/>
              <w:rPr>
                <w:lang w:val="ro-RO"/>
              </w:rPr>
            </w:pPr>
            <w:r w:rsidRPr="004F0CE2">
              <w:rPr>
                <w:lang w:val="ro-RO"/>
              </w:rPr>
              <w:t>5</w:t>
            </w:r>
          </w:p>
        </w:tc>
        <w:tc>
          <w:tcPr>
            <w:tcW w:w="779" w:type="dxa"/>
            <w:shd w:val="clear" w:color="auto" w:fill="auto"/>
            <w:vAlign w:val="center"/>
          </w:tcPr>
          <w:p w14:paraId="47AFB9B1" w14:textId="77777777" w:rsidR="000A6CB0" w:rsidRPr="004F0CE2" w:rsidRDefault="000A6CB0" w:rsidP="00395B87">
            <w:pPr>
              <w:jc w:val="center"/>
              <w:rPr>
                <w:lang w:val="ro-RO"/>
              </w:rPr>
            </w:pPr>
            <w:r w:rsidRPr="004F0CE2">
              <w:rPr>
                <w:lang w:val="ro-RO"/>
              </w:rPr>
              <w:t>6</w:t>
            </w:r>
          </w:p>
        </w:tc>
        <w:tc>
          <w:tcPr>
            <w:tcW w:w="780" w:type="dxa"/>
            <w:shd w:val="clear" w:color="auto" w:fill="auto"/>
            <w:vAlign w:val="center"/>
          </w:tcPr>
          <w:p w14:paraId="3B739FDB" w14:textId="77777777" w:rsidR="000A6CB0" w:rsidRPr="004F0CE2" w:rsidRDefault="000A6CB0" w:rsidP="00395B87">
            <w:pPr>
              <w:jc w:val="center"/>
              <w:rPr>
                <w:lang w:val="ro-RO"/>
              </w:rPr>
            </w:pPr>
            <w:r w:rsidRPr="004F0CE2">
              <w:rPr>
                <w:lang w:val="ro-RO"/>
              </w:rPr>
              <w:t>7</w:t>
            </w:r>
          </w:p>
        </w:tc>
        <w:tc>
          <w:tcPr>
            <w:tcW w:w="1559" w:type="dxa"/>
            <w:shd w:val="clear" w:color="auto" w:fill="auto"/>
            <w:vAlign w:val="center"/>
          </w:tcPr>
          <w:p w14:paraId="5DC86541" w14:textId="77777777" w:rsidR="000A6CB0" w:rsidRPr="004F0CE2" w:rsidRDefault="000A6CB0" w:rsidP="00395B87">
            <w:pPr>
              <w:jc w:val="center"/>
              <w:rPr>
                <w:lang w:val="ro-RO"/>
              </w:rPr>
            </w:pPr>
            <w:r w:rsidRPr="004F0CE2">
              <w:rPr>
                <w:lang w:val="ro-RO"/>
              </w:rPr>
              <w:t>8</w:t>
            </w:r>
          </w:p>
        </w:tc>
      </w:tr>
      <w:tr w:rsidR="000A6CB0" w:rsidRPr="004F0CE2" w14:paraId="1A9BFF5E" w14:textId="77777777" w:rsidTr="00395B87">
        <w:tc>
          <w:tcPr>
            <w:tcW w:w="577" w:type="dxa"/>
            <w:shd w:val="clear" w:color="auto" w:fill="auto"/>
          </w:tcPr>
          <w:p w14:paraId="4040124D" w14:textId="77777777" w:rsidR="000A6CB0" w:rsidRPr="004F0CE2" w:rsidRDefault="000A6CB0" w:rsidP="00395B87">
            <w:pPr>
              <w:pStyle w:val="ListParagraph"/>
              <w:numPr>
                <w:ilvl w:val="0"/>
                <w:numId w:val="8"/>
              </w:numPr>
              <w:contextualSpacing/>
              <w:jc w:val="both"/>
              <w:rPr>
                <w:lang w:val="ro-RO"/>
              </w:rPr>
            </w:pPr>
          </w:p>
        </w:tc>
        <w:tc>
          <w:tcPr>
            <w:tcW w:w="2599" w:type="dxa"/>
            <w:shd w:val="clear" w:color="auto" w:fill="auto"/>
            <w:vAlign w:val="center"/>
          </w:tcPr>
          <w:p w14:paraId="750ADAED" w14:textId="77777777" w:rsidR="000A6CB0" w:rsidRPr="004F0CE2" w:rsidRDefault="000A6CB0" w:rsidP="00395B87">
            <w:pPr>
              <w:rPr>
                <w:lang w:val="ro-RO"/>
              </w:rPr>
            </w:pPr>
            <w:r w:rsidRPr="004F0CE2">
              <w:rPr>
                <w:lang w:val="ro-RO"/>
              </w:rPr>
              <w:t>Biologie</w:t>
            </w:r>
          </w:p>
        </w:tc>
        <w:tc>
          <w:tcPr>
            <w:tcW w:w="709" w:type="dxa"/>
            <w:shd w:val="clear" w:color="auto" w:fill="auto"/>
            <w:vAlign w:val="center"/>
          </w:tcPr>
          <w:p w14:paraId="3C7DB6D3" w14:textId="77777777" w:rsidR="000A6CB0" w:rsidRPr="004F0CE2" w:rsidRDefault="000A6CB0" w:rsidP="00395B87">
            <w:pPr>
              <w:jc w:val="center"/>
              <w:rPr>
                <w:lang w:val="ro-RO"/>
              </w:rPr>
            </w:pPr>
            <w:r w:rsidRPr="004F0CE2">
              <w:rPr>
                <w:lang w:val="ro-RO"/>
              </w:rPr>
              <w:t>A</w:t>
            </w:r>
          </w:p>
        </w:tc>
        <w:tc>
          <w:tcPr>
            <w:tcW w:w="708" w:type="dxa"/>
            <w:shd w:val="clear" w:color="auto" w:fill="auto"/>
            <w:vAlign w:val="center"/>
          </w:tcPr>
          <w:p w14:paraId="3DDB98E4" w14:textId="77777777" w:rsidR="000A6CB0" w:rsidRPr="00FB2892" w:rsidRDefault="000A6CB0" w:rsidP="00395B87">
            <w:pPr>
              <w:jc w:val="center"/>
              <w:rPr>
                <w:lang w:val="ro-RO"/>
              </w:rPr>
            </w:pPr>
          </w:p>
        </w:tc>
        <w:tc>
          <w:tcPr>
            <w:tcW w:w="1276" w:type="dxa"/>
            <w:shd w:val="clear" w:color="auto" w:fill="auto"/>
            <w:vAlign w:val="center"/>
          </w:tcPr>
          <w:p w14:paraId="2C852D4F" w14:textId="77777777" w:rsidR="000A6CB0" w:rsidRPr="004F0CE2" w:rsidRDefault="000A6CB0" w:rsidP="00395B87">
            <w:pPr>
              <w:jc w:val="center"/>
              <w:rPr>
                <w:lang w:val="ro-RO"/>
              </w:rPr>
            </w:pPr>
            <w:r>
              <w:rPr>
                <w:lang w:val="ro-RO"/>
              </w:rPr>
              <w:t>0</w:t>
            </w:r>
          </w:p>
        </w:tc>
        <w:tc>
          <w:tcPr>
            <w:tcW w:w="709" w:type="dxa"/>
            <w:shd w:val="clear" w:color="auto" w:fill="auto"/>
            <w:vAlign w:val="center"/>
          </w:tcPr>
          <w:p w14:paraId="0C27F84F" w14:textId="77777777" w:rsidR="000A6CB0" w:rsidRPr="004F0CE2" w:rsidRDefault="000A6CB0" w:rsidP="00395B87">
            <w:pPr>
              <w:jc w:val="center"/>
              <w:rPr>
                <w:highlight w:val="yellow"/>
                <w:lang w:val="ro-RO"/>
              </w:rPr>
            </w:pPr>
          </w:p>
        </w:tc>
        <w:tc>
          <w:tcPr>
            <w:tcW w:w="779" w:type="dxa"/>
            <w:shd w:val="clear" w:color="auto" w:fill="auto"/>
            <w:vAlign w:val="center"/>
          </w:tcPr>
          <w:p w14:paraId="746DA28C" w14:textId="77777777" w:rsidR="000A6CB0" w:rsidRPr="004F0CE2" w:rsidRDefault="000A6CB0" w:rsidP="00395B87">
            <w:pPr>
              <w:jc w:val="center"/>
              <w:rPr>
                <w:lang w:val="ro-RO"/>
              </w:rPr>
            </w:pPr>
            <w:r w:rsidRPr="004F0CE2">
              <w:rPr>
                <w:lang w:val="ro-RO"/>
              </w:rPr>
              <w:t>2600</w:t>
            </w:r>
          </w:p>
        </w:tc>
        <w:tc>
          <w:tcPr>
            <w:tcW w:w="780" w:type="dxa"/>
            <w:shd w:val="clear" w:color="auto" w:fill="auto"/>
            <w:vAlign w:val="center"/>
          </w:tcPr>
          <w:p w14:paraId="2D01C960" w14:textId="77777777" w:rsidR="000A6CB0" w:rsidRPr="004F0CE2" w:rsidRDefault="000A6CB0" w:rsidP="00395B87">
            <w:pPr>
              <w:jc w:val="center"/>
              <w:rPr>
                <w:lang w:val="ro-RO"/>
              </w:rPr>
            </w:pPr>
          </w:p>
        </w:tc>
        <w:tc>
          <w:tcPr>
            <w:tcW w:w="1559" w:type="dxa"/>
            <w:shd w:val="clear" w:color="auto" w:fill="auto"/>
            <w:vAlign w:val="center"/>
          </w:tcPr>
          <w:p w14:paraId="38972CBC" w14:textId="77777777" w:rsidR="000A6CB0" w:rsidRPr="004F0CE2" w:rsidRDefault="000A6CB0" w:rsidP="00395B87">
            <w:pPr>
              <w:jc w:val="center"/>
              <w:rPr>
                <w:lang w:val="ro-RO"/>
              </w:rPr>
            </w:pPr>
            <w:r w:rsidRPr="004F0CE2">
              <w:rPr>
                <w:lang w:val="ro-RO"/>
              </w:rPr>
              <w:t>50</w:t>
            </w:r>
          </w:p>
        </w:tc>
      </w:tr>
      <w:tr w:rsidR="000A6CB0" w:rsidRPr="004F0CE2" w14:paraId="7C03926D" w14:textId="77777777" w:rsidTr="00395B87">
        <w:tc>
          <w:tcPr>
            <w:tcW w:w="577" w:type="dxa"/>
            <w:shd w:val="clear" w:color="auto" w:fill="auto"/>
          </w:tcPr>
          <w:p w14:paraId="6DA06F2B" w14:textId="77777777" w:rsidR="000A6CB0" w:rsidRPr="004F0CE2" w:rsidRDefault="000A6CB0" w:rsidP="00395B87">
            <w:pPr>
              <w:pStyle w:val="ListParagraph"/>
              <w:numPr>
                <w:ilvl w:val="0"/>
                <w:numId w:val="8"/>
              </w:numPr>
              <w:contextualSpacing/>
              <w:jc w:val="both"/>
              <w:rPr>
                <w:lang w:val="ro-RO"/>
              </w:rPr>
            </w:pPr>
          </w:p>
        </w:tc>
        <w:tc>
          <w:tcPr>
            <w:tcW w:w="2599" w:type="dxa"/>
            <w:shd w:val="clear" w:color="auto" w:fill="auto"/>
            <w:vAlign w:val="center"/>
          </w:tcPr>
          <w:p w14:paraId="3ED5C366" w14:textId="77777777" w:rsidR="000A6CB0" w:rsidRPr="004F0CE2" w:rsidRDefault="000A6CB0" w:rsidP="00395B87">
            <w:pPr>
              <w:rPr>
                <w:lang w:val="ro-RO"/>
              </w:rPr>
            </w:pPr>
            <w:r w:rsidRPr="004F0CE2">
              <w:rPr>
                <w:lang w:val="ro-RO"/>
              </w:rPr>
              <w:t>Informatică</w:t>
            </w:r>
          </w:p>
        </w:tc>
        <w:tc>
          <w:tcPr>
            <w:tcW w:w="709" w:type="dxa"/>
            <w:shd w:val="clear" w:color="auto" w:fill="auto"/>
            <w:vAlign w:val="center"/>
          </w:tcPr>
          <w:p w14:paraId="29B606C8" w14:textId="77777777" w:rsidR="000A6CB0" w:rsidRPr="004F0CE2" w:rsidRDefault="000A6CB0" w:rsidP="00395B87">
            <w:pPr>
              <w:jc w:val="center"/>
              <w:rPr>
                <w:lang w:val="ro-RO"/>
              </w:rPr>
            </w:pPr>
            <w:r w:rsidRPr="004F0CE2">
              <w:rPr>
                <w:lang w:val="ro-RO"/>
              </w:rPr>
              <w:t>A</w:t>
            </w:r>
          </w:p>
        </w:tc>
        <w:tc>
          <w:tcPr>
            <w:tcW w:w="708" w:type="dxa"/>
            <w:shd w:val="clear" w:color="auto" w:fill="auto"/>
            <w:vAlign w:val="center"/>
          </w:tcPr>
          <w:p w14:paraId="472F019E" w14:textId="77777777" w:rsidR="000A6CB0" w:rsidRPr="00FB2892" w:rsidRDefault="000A6CB0" w:rsidP="00395B87">
            <w:pPr>
              <w:jc w:val="center"/>
              <w:rPr>
                <w:lang w:val="ro-RO"/>
              </w:rPr>
            </w:pPr>
          </w:p>
        </w:tc>
        <w:tc>
          <w:tcPr>
            <w:tcW w:w="1276" w:type="dxa"/>
            <w:shd w:val="clear" w:color="auto" w:fill="auto"/>
            <w:vAlign w:val="center"/>
          </w:tcPr>
          <w:p w14:paraId="715DF7DE" w14:textId="77777777" w:rsidR="000A6CB0" w:rsidRPr="004F0CE2" w:rsidRDefault="000A6CB0" w:rsidP="00395B87">
            <w:pPr>
              <w:jc w:val="center"/>
              <w:rPr>
                <w:lang w:val="ro-RO"/>
              </w:rPr>
            </w:pPr>
            <w:r>
              <w:rPr>
                <w:lang w:val="ro-RO"/>
              </w:rPr>
              <w:t>0</w:t>
            </w:r>
          </w:p>
        </w:tc>
        <w:tc>
          <w:tcPr>
            <w:tcW w:w="709" w:type="dxa"/>
            <w:shd w:val="clear" w:color="auto" w:fill="auto"/>
            <w:vAlign w:val="center"/>
          </w:tcPr>
          <w:p w14:paraId="3CFAE7F3" w14:textId="77777777" w:rsidR="000A6CB0" w:rsidRPr="004F0CE2" w:rsidRDefault="000A6CB0" w:rsidP="00395B87">
            <w:pPr>
              <w:jc w:val="center"/>
              <w:rPr>
                <w:lang w:val="ro-RO"/>
              </w:rPr>
            </w:pPr>
          </w:p>
        </w:tc>
        <w:tc>
          <w:tcPr>
            <w:tcW w:w="779" w:type="dxa"/>
            <w:shd w:val="clear" w:color="auto" w:fill="auto"/>
            <w:vAlign w:val="center"/>
          </w:tcPr>
          <w:p w14:paraId="00A12920" w14:textId="77777777" w:rsidR="000A6CB0" w:rsidRPr="004F0CE2" w:rsidRDefault="000A6CB0" w:rsidP="00395B87">
            <w:pPr>
              <w:jc w:val="center"/>
              <w:rPr>
                <w:lang w:val="ro-RO"/>
              </w:rPr>
            </w:pPr>
            <w:r w:rsidRPr="004F0CE2">
              <w:rPr>
                <w:lang w:val="ro-RO"/>
              </w:rPr>
              <w:t>2600</w:t>
            </w:r>
          </w:p>
        </w:tc>
        <w:tc>
          <w:tcPr>
            <w:tcW w:w="780" w:type="dxa"/>
            <w:shd w:val="clear" w:color="auto" w:fill="auto"/>
            <w:vAlign w:val="center"/>
          </w:tcPr>
          <w:p w14:paraId="41B36DEB" w14:textId="77777777" w:rsidR="000A6CB0" w:rsidRPr="004F0CE2" w:rsidRDefault="000A6CB0" w:rsidP="00395B87">
            <w:pPr>
              <w:jc w:val="center"/>
              <w:rPr>
                <w:lang w:val="ro-RO"/>
              </w:rPr>
            </w:pPr>
          </w:p>
        </w:tc>
        <w:tc>
          <w:tcPr>
            <w:tcW w:w="1559" w:type="dxa"/>
            <w:shd w:val="clear" w:color="auto" w:fill="auto"/>
            <w:vAlign w:val="center"/>
          </w:tcPr>
          <w:p w14:paraId="1B8C9A2E" w14:textId="77777777" w:rsidR="000A6CB0" w:rsidRPr="004F0CE2" w:rsidRDefault="000A6CB0" w:rsidP="00395B87">
            <w:pPr>
              <w:jc w:val="center"/>
              <w:rPr>
                <w:lang w:val="ro-RO"/>
              </w:rPr>
            </w:pPr>
            <w:r w:rsidRPr="004F0CE2">
              <w:rPr>
                <w:lang w:val="ro-RO"/>
              </w:rPr>
              <w:t>80</w:t>
            </w:r>
          </w:p>
        </w:tc>
      </w:tr>
      <w:tr w:rsidR="000A6CB0" w:rsidRPr="004F0CE2" w14:paraId="3F56F573" w14:textId="77777777" w:rsidTr="00395B87">
        <w:tc>
          <w:tcPr>
            <w:tcW w:w="577" w:type="dxa"/>
            <w:shd w:val="clear" w:color="auto" w:fill="auto"/>
          </w:tcPr>
          <w:p w14:paraId="301556E3" w14:textId="77777777" w:rsidR="000A6CB0" w:rsidRPr="004F0CE2" w:rsidRDefault="000A6CB0" w:rsidP="00395B87">
            <w:pPr>
              <w:pStyle w:val="ListParagraph"/>
              <w:numPr>
                <w:ilvl w:val="0"/>
                <w:numId w:val="8"/>
              </w:numPr>
              <w:contextualSpacing/>
              <w:jc w:val="both"/>
              <w:rPr>
                <w:lang w:val="ro-RO"/>
              </w:rPr>
            </w:pPr>
          </w:p>
        </w:tc>
        <w:tc>
          <w:tcPr>
            <w:tcW w:w="2599" w:type="dxa"/>
            <w:shd w:val="clear" w:color="auto" w:fill="auto"/>
            <w:vAlign w:val="center"/>
          </w:tcPr>
          <w:p w14:paraId="3DB2FC89" w14:textId="77777777" w:rsidR="000A6CB0" w:rsidRPr="004F0CE2" w:rsidRDefault="000A6CB0" w:rsidP="00395B87">
            <w:pPr>
              <w:rPr>
                <w:lang w:val="ro-RO"/>
              </w:rPr>
            </w:pPr>
            <w:r w:rsidRPr="004F0CE2">
              <w:rPr>
                <w:lang w:val="ro-RO"/>
              </w:rPr>
              <w:t>Informatică - IFR</w:t>
            </w:r>
          </w:p>
        </w:tc>
        <w:tc>
          <w:tcPr>
            <w:tcW w:w="709" w:type="dxa"/>
            <w:shd w:val="clear" w:color="auto" w:fill="auto"/>
            <w:vAlign w:val="center"/>
          </w:tcPr>
          <w:p w14:paraId="168EE4D8" w14:textId="77777777" w:rsidR="000A6CB0" w:rsidRPr="004F0CE2" w:rsidRDefault="000A6CB0" w:rsidP="00395B87">
            <w:pPr>
              <w:jc w:val="center"/>
              <w:rPr>
                <w:lang w:val="ro-RO"/>
              </w:rPr>
            </w:pPr>
            <w:r w:rsidRPr="004F0CE2">
              <w:rPr>
                <w:lang w:val="ro-RO"/>
              </w:rPr>
              <w:t>A</w:t>
            </w:r>
          </w:p>
        </w:tc>
        <w:tc>
          <w:tcPr>
            <w:tcW w:w="708" w:type="dxa"/>
            <w:shd w:val="clear" w:color="auto" w:fill="auto"/>
            <w:vAlign w:val="center"/>
          </w:tcPr>
          <w:p w14:paraId="02EDFA7B" w14:textId="77777777" w:rsidR="000A6CB0" w:rsidRPr="00FB2892" w:rsidRDefault="000A6CB0" w:rsidP="00395B87">
            <w:pPr>
              <w:jc w:val="center"/>
              <w:rPr>
                <w:lang w:val="ro-RO"/>
              </w:rPr>
            </w:pPr>
          </w:p>
        </w:tc>
        <w:tc>
          <w:tcPr>
            <w:tcW w:w="1276" w:type="dxa"/>
            <w:shd w:val="clear" w:color="auto" w:fill="auto"/>
            <w:vAlign w:val="center"/>
          </w:tcPr>
          <w:p w14:paraId="7EAEE326" w14:textId="77777777" w:rsidR="000A6CB0" w:rsidRPr="004F0CE2" w:rsidRDefault="000A6CB0" w:rsidP="00395B87">
            <w:pPr>
              <w:jc w:val="center"/>
              <w:rPr>
                <w:lang w:val="ro-RO"/>
              </w:rPr>
            </w:pPr>
            <w:r>
              <w:rPr>
                <w:lang w:val="ro-RO"/>
              </w:rPr>
              <w:t>0</w:t>
            </w:r>
          </w:p>
        </w:tc>
        <w:tc>
          <w:tcPr>
            <w:tcW w:w="709" w:type="dxa"/>
            <w:shd w:val="clear" w:color="auto" w:fill="auto"/>
            <w:vAlign w:val="center"/>
          </w:tcPr>
          <w:p w14:paraId="164D17EE" w14:textId="77777777" w:rsidR="000A6CB0" w:rsidRPr="004F0CE2" w:rsidRDefault="000A6CB0" w:rsidP="00395B87">
            <w:pPr>
              <w:jc w:val="center"/>
              <w:rPr>
                <w:lang w:val="ro-RO"/>
              </w:rPr>
            </w:pPr>
          </w:p>
        </w:tc>
        <w:tc>
          <w:tcPr>
            <w:tcW w:w="779" w:type="dxa"/>
            <w:shd w:val="clear" w:color="auto" w:fill="auto"/>
            <w:vAlign w:val="center"/>
          </w:tcPr>
          <w:p w14:paraId="269BB7E4" w14:textId="77777777" w:rsidR="000A6CB0" w:rsidRPr="004F0CE2" w:rsidRDefault="000A6CB0" w:rsidP="00395B87">
            <w:pPr>
              <w:jc w:val="center"/>
              <w:rPr>
                <w:lang w:val="ro-RO"/>
              </w:rPr>
            </w:pPr>
            <w:r w:rsidRPr="004F0CE2">
              <w:rPr>
                <w:lang w:val="ro-RO"/>
              </w:rPr>
              <w:t>2600</w:t>
            </w:r>
          </w:p>
        </w:tc>
        <w:tc>
          <w:tcPr>
            <w:tcW w:w="780" w:type="dxa"/>
            <w:shd w:val="clear" w:color="auto" w:fill="auto"/>
            <w:vAlign w:val="center"/>
          </w:tcPr>
          <w:p w14:paraId="3EEA62AC" w14:textId="77777777" w:rsidR="000A6CB0" w:rsidRPr="004F0CE2" w:rsidRDefault="000A6CB0" w:rsidP="00395B87">
            <w:pPr>
              <w:jc w:val="center"/>
              <w:rPr>
                <w:lang w:val="ro-RO"/>
              </w:rPr>
            </w:pPr>
          </w:p>
        </w:tc>
        <w:tc>
          <w:tcPr>
            <w:tcW w:w="1559" w:type="dxa"/>
            <w:shd w:val="clear" w:color="auto" w:fill="auto"/>
            <w:vAlign w:val="center"/>
          </w:tcPr>
          <w:p w14:paraId="40D826D8" w14:textId="77777777" w:rsidR="000A6CB0" w:rsidRPr="004F0CE2" w:rsidRDefault="000A6CB0" w:rsidP="00395B87">
            <w:pPr>
              <w:jc w:val="center"/>
              <w:rPr>
                <w:lang w:val="ro-RO"/>
              </w:rPr>
            </w:pPr>
            <w:r w:rsidRPr="004F0CE2">
              <w:rPr>
                <w:lang w:val="ro-RO"/>
              </w:rPr>
              <w:t>75</w:t>
            </w:r>
          </w:p>
        </w:tc>
      </w:tr>
      <w:tr w:rsidR="000A6CB0" w:rsidRPr="004F0CE2" w14:paraId="3618A3DC" w14:textId="77777777" w:rsidTr="00395B87">
        <w:tc>
          <w:tcPr>
            <w:tcW w:w="577" w:type="dxa"/>
            <w:shd w:val="clear" w:color="auto" w:fill="auto"/>
          </w:tcPr>
          <w:p w14:paraId="06131379" w14:textId="77777777" w:rsidR="000A6CB0" w:rsidRPr="004F0CE2" w:rsidRDefault="000A6CB0" w:rsidP="00395B87">
            <w:pPr>
              <w:pStyle w:val="ListParagraph"/>
              <w:numPr>
                <w:ilvl w:val="0"/>
                <w:numId w:val="8"/>
              </w:numPr>
              <w:contextualSpacing/>
              <w:jc w:val="both"/>
              <w:rPr>
                <w:lang w:val="ro-RO"/>
              </w:rPr>
            </w:pPr>
          </w:p>
        </w:tc>
        <w:tc>
          <w:tcPr>
            <w:tcW w:w="2599" w:type="dxa"/>
            <w:shd w:val="clear" w:color="auto" w:fill="auto"/>
            <w:vAlign w:val="center"/>
          </w:tcPr>
          <w:p w14:paraId="24DEC281" w14:textId="77777777" w:rsidR="000A6CB0" w:rsidRPr="004F0CE2" w:rsidRDefault="000A6CB0" w:rsidP="00395B87">
            <w:pPr>
              <w:rPr>
                <w:lang w:val="ro-RO"/>
              </w:rPr>
            </w:pPr>
            <w:r w:rsidRPr="004F0CE2">
              <w:rPr>
                <w:lang w:val="ro-RO"/>
              </w:rPr>
              <w:t>Matematică</w:t>
            </w:r>
          </w:p>
        </w:tc>
        <w:tc>
          <w:tcPr>
            <w:tcW w:w="709" w:type="dxa"/>
            <w:shd w:val="clear" w:color="auto" w:fill="auto"/>
            <w:vAlign w:val="center"/>
          </w:tcPr>
          <w:p w14:paraId="10D89586" w14:textId="77777777" w:rsidR="000A6CB0" w:rsidRPr="004F0CE2" w:rsidRDefault="000A6CB0" w:rsidP="00395B87">
            <w:pPr>
              <w:jc w:val="center"/>
              <w:rPr>
                <w:lang w:val="ro-RO"/>
              </w:rPr>
            </w:pPr>
            <w:r w:rsidRPr="004F0CE2">
              <w:rPr>
                <w:lang w:val="ro-RO"/>
              </w:rPr>
              <w:t>A</w:t>
            </w:r>
          </w:p>
        </w:tc>
        <w:tc>
          <w:tcPr>
            <w:tcW w:w="708" w:type="dxa"/>
            <w:shd w:val="clear" w:color="auto" w:fill="auto"/>
            <w:vAlign w:val="center"/>
          </w:tcPr>
          <w:p w14:paraId="5FECF42B" w14:textId="77777777" w:rsidR="000A6CB0" w:rsidRPr="00FB2892" w:rsidRDefault="000A6CB0" w:rsidP="00395B87">
            <w:pPr>
              <w:jc w:val="center"/>
              <w:rPr>
                <w:lang w:val="ro-RO"/>
              </w:rPr>
            </w:pPr>
          </w:p>
        </w:tc>
        <w:tc>
          <w:tcPr>
            <w:tcW w:w="1276" w:type="dxa"/>
            <w:shd w:val="clear" w:color="auto" w:fill="auto"/>
            <w:vAlign w:val="center"/>
          </w:tcPr>
          <w:p w14:paraId="20600232" w14:textId="77777777" w:rsidR="000A6CB0" w:rsidRPr="004F0CE2" w:rsidRDefault="000A6CB0" w:rsidP="00395B87">
            <w:pPr>
              <w:jc w:val="center"/>
              <w:rPr>
                <w:lang w:val="ro-RO"/>
              </w:rPr>
            </w:pPr>
            <w:r>
              <w:rPr>
                <w:lang w:val="ro-RO"/>
              </w:rPr>
              <w:t>0</w:t>
            </w:r>
          </w:p>
        </w:tc>
        <w:tc>
          <w:tcPr>
            <w:tcW w:w="709" w:type="dxa"/>
            <w:shd w:val="clear" w:color="auto" w:fill="auto"/>
            <w:vAlign w:val="center"/>
          </w:tcPr>
          <w:p w14:paraId="1E40F336" w14:textId="77777777" w:rsidR="000A6CB0" w:rsidRPr="004F0CE2" w:rsidRDefault="000A6CB0" w:rsidP="00395B87">
            <w:pPr>
              <w:jc w:val="center"/>
              <w:rPr>
                <w:lang w:val="ro-RO"/>
              </w:rPr>
            </w:pPr>
          </w:p>
        </w:tc>
        <w:tc>
          <w:tcPr>
            <w:tcW w:w="779" w:type="dxa"/>
            <w:shd w:val="clear" w:color="auto" w:fill="auto"/>
            <w:vAlign w:val="center"/>
          </w:tcPr>
          <w:p w14:paraId="3CBF1730" w14:textId="77777777" w:rsidR="000A6CB0" w:rsidRPr="004F0CE2" w:rsidRDefault="000A6CB0" w:rsidP="00395B87">
            <w:pPr>
              <w:jc w:val="center"/>
              <w:rPr>
                <w:lang w:val="ro-RO"/>
              </w:rPr>
            </w:pPr>
            <w:r w:rsidRPr="004F0CE2">
              <w:rPr>
                <w:lang w:val="ro-RO"/>
              </w:rPr>
              <w:t>2600</w:t>
            </w:r>
          </w:p>
        </w:tc>
        <w:tc>
          <w:tcPr>
            <w:tcW w:w="780" w:type="dxa"/>
            <w:shd w:val="clear" w:color="auto" w:fill="auto"/>
            <w:vAlign w:val="center"/>
          </w:tcPr>
          <w:p w14:paraId="09E96B9A" w14:textId="77777777" w:rsidR="000A6CB0" w:rsidRPr="004F0CE2" w:rsidRDefault="000A6CB0" w:rsidP="00395B87">
            <w:pPr>
              <w:jc w:val="center"/>
              <w:rPr>
                <w:lang w:val="ro-RO"/>
              </w:rPr>
            </w:pPr>
          </w:p>
        </w:tc>
        <w:tc>
          <w:tcPr>
            <w:tcW w:w="1559" w:type="dxa"/>
            <w:shd w:val="clear" w:color="auto" w:fill="auto"/>
            <w:vAlign w:val="center"/>
          </w:tcPr>
          <w:p w14:paraId="5AD19A48" w14:textId="77777777" w:rsidR="000A6CB0" w:rsidRPr="004F0CE2" w:rsidRDefault="000A6CB0" w:rsidP="00395B87">
            <w:pPr>
              <w:jc w:val="center"/>
              <w:rPr>
                <w:lang w:val="ro-RO"/>
              </w:rPr>
            </w:pPr>
            <w:r w:rsidRPr="004F0CE2">
              <w:rPr>
                <w:lang w:val="ro-RO"/>
              </w:rPr>
              <w:t>50</w:t>
            </w:r>
          </w:p>
        </w:tc>
      </w:tr>
    </w:tbl>
    <w:p w14:paraId="6A52F162" w14:textId="77777777" w:rsidR="000A6CB0" w:rsidRPr="004F0CE2" w:rsidRDefault="000A6CB0" w:rsidP="000A6CB0">
      <w:pPr>
        <w:jc w:val="both"/>
        <w:rPr>
          <w:i/>
          <w:lang w:val="ro-RO"/>
        </w:rPr>
      </w:pPr>
      <w:r w:rsidRPr="004F0CE2">
        <w:rPr>
          <w:i/>
          <w:lang w:val="ro-RO"/>
        </w:rPr>
        <w:t>* Se pot aproba locuri pentru situa</w:t>
      </w:r>
      <w:r w:rsidRPr="004F0CE2">
        <w:rPr>
          <w:rFonts w:ascii="Calibri" w:hAnsi="Calibri"/>
          <w:i/>
          <w:lang w:val="ro-RO"/>
        </w:rPr>
        <w:t>ț</w:t>
      </w:r>
      <w:r w:rsidRPr="004F0CE2">
        <w:rPr>
          <w:i/>
          <w:lang w:val="ro-RO"/>
        </w:rPr>
        <w:t>iile speciale prevăzute de lege;</w:t>
      </w:r>
    </w:p>
    <w:p w14:paraId="0B031ADD" w14:textId="77777777" w:rsidR="000A6CB0" w:rsidRPr="004F0CE2" w:rsidRDefault="000A6CB0" w:rsidP="000A6CB0">
      <w:pPr>
        <w:jc w:val="both"/>
        <w:rPr>
          <w:i/>
          <w:lang w:val="ro-RO"/>
        </w:rPr>
      </w:pPr>
      <w:r w:rsidRPr="004F0CE2">
        <w:rPr>
          <w:i/>
          <w:lang w:val="ro-RO"/>
        </w:rPr>
        <w:t xml:space="preserve">A - Cuantumul anual al taxei pentru un loc cu taxă la un program de studii care are </w:t>
      </w:r>
      <w:r w:rsidRPr="004F0CE2">
        <w:rPr>
          <w:rFonts w:ascii="Calibri" w:hAnsi="Calibri"/>
          <w:i/>
          <w:lang w:val="ro-RO"/>
        </w:rPr>
        <w:t>ș</w:t>
      </w:r>
      <w:r w:rsidRPr="004F0CE2">
        <w:rPr>
          <w:i/>
          <w:lang w:val="ro-RO"/>
        </w:rPr>
        <w:t>i locuri bugetate (nu se formează serii noi de studii);</w:t>
      </w:r>
    </w:p>
    <w:p w14:paraId="112A5718" w14:textId="77777777" w:rsidR="000A6CB0" w:rsidRPr="004F0CE2" w:rsidRDefault="000A6CB0" w:rsidP="000A6CB0">
      <w:pPr>
        <w:jc w:val="both"/>
        <w:rPr>
          <w:i/>
          <w:lang w:val="ro-RO"/>
        </w:rPr>
      </w:pPr>
      <w:r w:rsidRPr="004F0CE2">
        <w:rPr>
          <w:i/>
          <w:lang w:val="ro-RO"/>
        </w:rPr>
        <w:t>B - Cuantumul anual al taxei pentru un loc cu taxă la un program de studii care se organizează numai cu locuri cu taxă (se formează serii noi de studii).</w:t>
      </w:r>
    </w:p>
    <w:p w14:paraId="205C0026" w14:textId="77777777" w:rsidR="000A6CB0" w:rsidRPr="004F0CE2" w:rsidRDefault="000A6CB0" w:rsidP="000A6CB0">
      <w:pPr>
        <w:jc w:val="both"/>
        <w:rPr>
          <w:color w:val="000000"/>
          <w:sz w:val="24"/>
          <w:szCs w:val="24"/>
          <w:lang w:val="ro-RO"/>
        </w:rPr>
      </w:pPr>
    </w:p>
    <w:p w14:paraId="047E6FC6" w14:textId="77777777" w:rsidR="000A6CB0" w:rsidRPr="004F0CE2" w:rsidRDefault="000A6CB0" w:rsidP="000A6CB0">
      <w:pPr>
        <w:jc w:val="center"/>
        <w:rPr>
          <w:b/>
          <w:bCs/>
          <w:iCs/>
          <w:sz w:val="24"/>
          <w:szCs w:val="24"/>
          <w:u w:val="single"/>
          <w:lang w:val="ro-RO"/>
        </w:rPr>
      </w:pPr>
    </w:p>
    <w:p w14:paraId="0192BABA" w14:textId="77777777" w:rsidR="000A6CB0" w:rsidRPr="004F0CE2" w:rsidRDefault="000A6CB0" w:rsidP="000A6CB0">
      <w:pPr>
        <w:jc w:val="center"/>
        <w:rPr>
          <w:b/>
          <w:bCs/>
          <w:iCs/>
          <w:sz w:val="24"/>
          <w:szCs w:val="24"/>
          <w:u w:val="single"/>
          <w:lang w:val="ro-RO"/>
        </w:rPr>
      </w:pPr>
      <w:r w:rsidRPr="004F0CE2">
        <w:rPr>
          <w:b/>
          <w:bCs/>
          <w:sz w:val="24"/>
          <w:szCs w:val="24"/>
          <w:lang w:val="ro-RO"/>
        </w:rPr>
        <w:t>DOCUMENTELE NECESARE PENTRU ÎNSCRIERE LA CONCURSUL DE ADMITERE</w:t>
      </w:r>
    </w:p>
    <w:p w14:paraId="75122318" w14:textId="77777777" w:rsidR="000A6CB0" w:rsidRPr="004F0CE2" w:rsidRDefault="000A6CB0" w:rsidP="000A6CB0">
      <w:pPr>
        <w:jc w:val="both"/>
        <w:rPr>
          <w:b/>
          <w:bCs/>
          <w:color w:val="000000" w:themeColor="text1"/>
          <w:sz w:val="24"/>
          <w:szCs w:val="24"/>
          <w:lang w:val="ro-RO"/>
        </w:rPr>
      </w:pPr>
    </w:p>
    <w:p w14:paraId="53D95265" w14:textId="77777777" w:rsidR="000A6CB0" w:rsidRPr="00D87307" w:rsidRDefault="000A6CB0" w:rsidP="000A6CB0">
      <w:pPr>
        <w:jc w:val="both"/>
        <w:rPr>
          <w:color w:val="000000" w:themeColor="text1"/>
          <w:sz w:val="24"/>
          <w:szCs w:val="24"/>
          <w:lang w:val="ro-RO"/>
        </w:rPr>
      </w:pPr>
      <w:r w:rsidRPr="004F0CE2">
        <w:rPr>
          <w:b/>
          <w:bCs/>
          <w:color w:val="000000" w:themeColor="text1"/>
          <w:sz w:val="24"/>
          <w:szCs w:val="24"/>
          <w:lang w:val="ro-RO"/>
        </w:rPr>
        <w:t>*NOTA</w:t>
      </w:r>
      <w:r w:rsidRPr="004F0CE2">
        <w:rPr>
          <w:color w:val="000000" w:themeColor="text1"/>
          <w:sz w:val="24"/>
          <w:szCs w:val="24"/>
          <w:lang w:val="ro-RO"/>
        </w:rPr>
        <w:t xml:space="preserve"> – toate documentele trebuiesc scanate </w:t>
      </w:r>
      <w:r>
        <w:rPr>
          <w:color w:val="000000" w:themeColor="text1"/>
          <w:sz w:val="24"/>
          <w:szCs w:val="24"/>
          <w:lang w:val="ro-RO"/>
        </w:rPr>
        <w:t>î</w:t>
      </w:r>
      <w:r w:rsidRPr="004F0CE2">
        <w:rPr>
          <w:color w:val="000000" w:themeColor="text1"/>
          <w:sz w:val="24"/>
          <w:szCs w:val="24"/>
          <w:lang w:val="ro-RO"/>
        </w:rPr>
        <w:t xml:space="preserve">n format PDF sau JPEG </w:t>
      </w:r>
      <w:r>
        <w:rPr>
          <w:color w:val="000000" w:themeColor="text1"/>
          <w:sz w:val="24"/>
          <w:szCs w:val="24"/>
          <w:lang w:val="ro-RO"/>
        </w:rPr>
        <w:t>î</w:t>
      </w:r>
      <w:r w:rsidRPr="004F0CE2">
        <w:rPr>
          <w:color w:val="000000" w:themeColor="text1"/>
          <w:sz w:val="24"/>
          <w:szCs w:val="24"/>
          <w:lang w:val="ro-RO"/>
        </w:rPr>
        <w:t xml:space="preserve">nainte de a </w:t>
      </w:r>
      <w:r>
        <w:rPr>
          <w:color w:val="000000" w:themeColor="text1"/>
          <w:sz w:val="24"/>
          <w:szCs w:val="24"/>
          <w:lang w:val="ro-RO"/>
        </w:rPr>
        <w:t>î</w:t>
      </w:r>
      <w:r w:rsidRPr="004F0CE2">
        <w:rPr>
          <w:color w:val="000000" w:themeColor="text1"/>
          <w:sz w:val="24"/>
          <w:szCs w:val="24"/>
          <w:lang w:val="ro-RO"/>
        </w:rPr>
        <w:t xml:space="preserve">ncepe introducerea dosarului pe </w:t>
      </w:r>
      <w:r w:rsidRPr="00D87307">
        <w:rPr>
          <w:color w:val="000000" w:themeColor="text1"/>
          <w:sz w:val="24"/>
          <w:szCs w:val="24"/>
          <w:lang w:val="ro-RO"/>
        </w:rPr>
        <w:t>platforma online. Scanarea se poate face fie cu un scanner dedicat fie cu un smartphone folosind un program adecvat (Adobe Scan sau similar, disponibile gratuit in Play Store sau AppStore).</w:t>
      </w:r>
    </w:p>
    <w:p w14:paraId="533AC9AD" w14:textId="77777777" w:rsidR="000A6CB0" w:rsidRPr="004F0CE2" w:rsidRDefault="000A6CB0" w:rsidP="000A6CB0">
      <w:pPr>
        <w:jc w:val="center"/>
        <w:rPr>
          <w:b/>
          <w:bCs/>
          <w:iCs/>
          <w:sz w:val="24"/>
          <w:szCs w:val="24"/>
          <w:u w:val="single"/>
          <w:lang w:val="ro-RO"/>
        </w:rPr>
      </w:pPr>
    </w:p>
    <w:p w14:paraId="1157DBA6" w14:textId="77777777" w:rsidR="000A6CB0" w:rsidRPr="004F0CE2" w:rsidRDefault="000A6CB0" w:rsidP="000A6CB0">
      <w:pPr>
        <w:ind w:firstLine="720"/>
        <w:jc w:val="both"/>
        <w:rPr>
          <w:color w:val="000000" w:themeColor="text1"/>
          <w:sz w:val="24"/>
          <w:szCs w:val="24"/>
          <w:lang w:val="ro-RO"/>
        </w:rPr>
      </w:pPr>
      <w:r w:rsidRPr="004F0CE2">
        <w:rPr>
          <w:color w:val="000000" w:themeColor="text1"/>
          <w:sz w:val="24"/>
          <w:szCs w:val="24"/>
          <w:lang w:val="ro-RO"/>
        </w:rPr>
        <w:t>a) diploma de bacalaureat sau diploma echivalentă cu aceasta. Absolvenţii de liceu din promoţia 202</w:t>
      </w:r>
      <w:r>
        <w:rPr>
          <w:color w:val="000000" w:themeColor="text1"/>
          <w:sz w:val="24"/>
          <w:szCs w:val="24"/>
          <w:lang w:val="ro-RO"/>
        </w:rPr>
        <w:t>1</w:t>
      </w:r>
      <w:r w:rsidRPr="004F0CE2">
        <w:rPr>
          <w:color w:val="000000" w:themeColor="text1"/>
          <w:sz w:val="24"/>
          <w:szCs w:val="24"/>
          <w:lang w:val="ro-RO"/>
        </w:rPr>
        <w:t xml:space="preserve">, indiferent de sesiunea de bacalaureat, pot prezenta pentru sesiunea imediat următoare de admitere, în locul diplomei de bacalaureat, adeverinţa tip, din care să rezulte: liceul absolvit, media generală cu care au promovat examenul de bacalaureat, termenul de valabilitate; </w:t>
      </w:r>
    </w:p>
    <w:p w14:paraId="7292350F" w14:textId="77777777" w:rsidR="000A6CB0" w:rsidRPr="004F0CE2" w:rsidRDefault="000A6CB0" w:rsidP="000A6CB0">
      <w:pPr>
        <w:ind w:firstLine="720"/>
        <w:jc w:val="both"/>
        <w:rPr>
          <w:color w:val="000000" w:themeColor="text1"/>
          <w:sz w:val="24"/>
          <w:szCs w:val="24"/>
          <w:lang w:val="ro-RO"/>
        </w:rPr>
      </w:pPr>
      <w:r w:rsidRPr="004F0CE2">
        <w:rPr>
          <w:color w:val="000000" w:themeColor="text1"/>
          <w:sz w:val="24"/>
          <w:szCs w:val="24"/>
          <w:lang w:val="ro-RO"/>
        </w:rPr>
        <w:t>b) foaia matricolă de liceu;</w:t>
      </w:r>
    </w:p>
    <w:p w14:paraId="6E0A84C5" w14:textId="77777777" w:rsidR="000A6CB0" w:rsidRPr="004F0CE2" w:rsidRDefault="000A6CB0" w:rsidP="000A6CB0">
      <w:pPr>
        <w:ind w:firstLine="720"/>
        <w:jc w:val="both"/>
        <w:rPr>
          <w:color w:val="000000" w:themeColor="text1"/>
          <w:sz w:val="24"/>
          <w:szCs w:val="24"/>
          <w:lang w:val="ro-RO"/>
        </w:rPr>
      </w:pPr>
      <w:r w:rsidRPr="004F0CE2">
        <w:rPr>
          <w:color w:val="000000" w:themeColor="text1"/>
          <w:sz w:val="24"/>
          <w:szCs w:val="24"/>
          <w:lang w:val="ro-RO"/>
        </w:rPr>
        <w:t>c) cartea de identitate (cetățeni români) și cartea de identitate / paşaportul (pentru cetățeni străini);</w:t>
      </w:r>
    </w:p>
    <w:p w14:paraId="24947161" w14:textId="77777777" w:rsidR="000A6CB0" w:rsidRPr="004F0CE2" w:rsidRDefault="000A6CB0" w:rsidP="000A6CB0">
      <w:pPr>
        <w:ind w:firstLine="720"/>
        <w:jc w:val="both"/>
        <w:rPr>
          <w:color w:val="000000" w:themeColor="text1"/>
          <w:sz w:val="24"/>
          <w:szCs w:val="24"/>
          <w:lang w:val="ro-RO"/>
        </w:rPr>
      </w:pPr>
      <w:r w:rsidRPr="004F0CE2">
        <w:rPr>
          <w:color w:val="000000" w:themeColor="text1"/>
          <w:sz w:val="24"/>
          <w:szCs w:val="24"/>
          <w:lang w:val="ro-RO"/>
        </w:rPr>
        <w:t xml:space="preserve">d) certificatul de naştere şi de căsătorie (dacă este cazul); </w:t>
      </w:r>
    </w:p>
    <w:p w14:paraId="6DCE5ACC" w14:textId="77777777" w:rsidR="000A6CB0" w:rsidRPr="004F0CE2" w:rsidRDefault="000A6CB0" w:rsidP="000A6CB0">
      <w:pPr>
        <w:ind w:firstLine="720"/>
        <w:jc w:val="both"/>
        <w:rPr>
          <w:color w:val="000000" w:themeColor="text1"/>
          <w:sz w:val="24"/>
          <w:szCs w:val="24"/>
          <w:lang w:val="ro-RO"/>
        </w:rPr>
      </w:pPr>
      <w:r w:rsidRPr="004F0CE2">
        <w:rPr>
          <w:color w:val="000000" w:themeColor="text1"/>
          <w:sz w:val="24"/>
          <w:szCs w:val="24"/>
          <w:lang w:val="ro-RO"/>
        </w:rPr>
        <w:lastRenderedPageBreak/>
        <w:t>e) adeverința medicală eliberată de medicul de familie, în care trebuie să se precizeze obligatoriu: „</w:t>
      </w:r>
      <w:r w:rsidRPr="004F0CE2">
        <w:rPr>
          <w:b/>
          <w:i/>
          <w:color w:val="000000" w:themeColor="text1"/>
          <w:sz w:val="24"/>
          <w:szCs w:val="24"/>
          <w:lang w:val="ro-RO"/>
        </w:rPr>
        <w:t>nu este în evidență cu afecțiuni neuropsihice</w:t>
      </w:r>
      <w:r>
        <w:rPr>
          <w:b/>
          <w:i/>
          <w:color w:val="000000" w:themeColor="text1"/>
          <w:sz w:val="24"/>
          <w:szCs w:val="24"/>
          <w:lang w:val="ro-RO"/>
        </w:rPr>
        <w:t xml:space="preserve"> şi boli infectocontagioase</w:t>
      </w:r>
      <w:r w:rsidRPr="004F0CE2">
        <w:rPr>
          <w:color w:val="000000" w:themeColor="text1"/>
          <w:sz w:val="24"/>
          <w:szCs w:val="24"/>
          <w:lang w:val="ro-RO"/>
        </w:rPr>
        <w:t>”;</w:t>
      </w:r>
    </w:p>
    <w:p w14:paraId="207E25AB" w14:textId="77777777" w:rsidR="000A6CB0" w:rsidRPr="004F0CE2" w:rsidRDefault="000A6CB0" w:rsidP="000A6CB0">
      <w:pPr>
        <w:ind w:firstLine="720"/>
        <w:jc w:val="both"/>
        <w:rPr>
          <w:color w:val="000000" w:themeColor="text1"/>
          <w:sz w:val="24"/>
          <w:szCs w:val="24"/>
          <w:lang w:val="ro-RO"/>
        </w:rPr>
      </w:pPr>
      <w:r w:rsidRPr="004F0CE2">
        <w:rPr>
          <w:color w:val="000000" w:themeColor="text1"/>
          <w:sz w:val="24"/>
          <w:szCs w:val="24"/>
          <w:lang w:val="ro-RO"/>
        </w:rPr>
        <w:t xml:space="preserve">f) </w:t>
      </w:r>
      <w:r>
        <w:rPr>
          <w:color w:val="000000" w:themeColor="text1"/>
          <w:sz w:val="24"/>
          <w:szCs w:val="24"/>
          <w:lang w:val="ro-RO"/>
        </w:rPr>
        <w:t>1</w:t>
      </w:r>
      <w:r w:rsidRPr="004F0CE2">
        <w:rPr>
          <w:color w:val="000000" w:themeColor="text1"/>
          <w:sz w:val="24"/>
          <w:szCs w:val="24"/>
          <w:lang w:val="ro-RO"/>
        </w:rPr>
        <w:t xml:space="preserve"> fotografi</w:t>
      </w:r>
      <w:r>
        <w:rPr>
          <w:color w:val="000000" w:themeColor="text1"/>
          <w:sz w:val="24"/>
          <w:szCs w:val="24"/>
          <w:lang w:val="ro-RO"/>
        </w:rPr>
        <w:t>e</w:t>
      </w:r>
      <w:r w:rsidRPr="004F0CE2">
        <w:rPr>
          <w:color w:val="000000" w:themeColor="text1"/>
          <w:sz w:val="24"/>
          <w:szCs w:val="24"/>
          <w:lang w:val="ro-RO"/>
        </w:rPr>
        <w:t xml:space="preserve"> color recent</w:t>
      </w:r>
      <w:r>
        <w:rPr>
          <w:color w:val="000000" w:themeColor="text1"/>
          <w:sz w:val="24"/>
          <w:szCs w:val="24"/>
          <w:lang w:val="ro-RO"/>
        </w:rPr>
        <w:t>ă</w:t>
      </w:r>
      <w:r w:rsidRPr="004F0CE2">
        <w:rPr>
          <w:color w:val="000000" w:themeColor="text1"/>
          <w:sz w:val="24"/>
          <w:szCs w:val="24"/>
          <w:lang w:val="ro-RO"/>
        </w:rPr>
        <w:t xml:space="preserve">, tip carte de identitate (3x4 cm); </w:t>
      </w:r>
    </w:p>
    <w:p w14:paraId="2277D7C8" w14:textId="77777777" w:rsidR="000A6CB0" w:rsidRPr="00C36921" w:rsidRDefault="000A6CB0" w:rsidP="000A6CB0">
      <w:pPr>
        <w:ind w:firstLine="720"/>
        <w:jc w:val="both"/>
        <w:rPr>
          <w:color w:val="000000" w:themeColor="text1"/>
          <w:sz w:val="24"/>
          <w:szCs w:val="24"/>
          <w:lang w:val="ro-RO"/>
        </w:rPr>
      </w:pPr>
      <w:r w:rsidRPr="004F0CE2">
        <w:rPr>
          <w:color w:val="000000" w:themeColor="text1"/>
          <w:sz w:val="24"/>
          <w:szCs w:val="24"/>
          <w:lang w:val="ro-RO"/>
        </w:rPr>
        <w:t xml:space="preserve">g) adeverinţa </w:t>
      </w:r>
      <w:r>
        <w:rPr>
          <w:color w:val="000000" w:themeColor="text1"/>
          <w:sz w:val="24"/>
          <w:szCs w:val="24"/>
          <w:lang w:val="ro-RO"/>
        </w:rPr>
        <w:t xml:space="preserve">din care să rezulte statututul financiar şi de </w:t>
      </w:r>
      <w:r w:rsidRPr="00C36921">
        <w:rPr>
          <w:color w:val="000000" w:themeColor="text1"/>
          <w:sz w:val="24"/>
          <w:szCs w:val="24"/>
          <w:lang w:val="ro-RO"/>
        </w:rPr>
        <w:t xml:space="preserve">bursă în cazul candidaţilor care sunt deja studenţi </w:t>
      </w:r>
      <w:r>
        <w:rPr>
          <w:color w:val="000000" w:themeColor="text1"/>
          <w:sz w:val="24"/>
          <w:szCs w:val="24"/>
          <w:lang w:val="ro-RO"/>
        </w:rPr>
        <w:t xml:space="preserve">la ciclul de licenţă </w:t>
      </w:r>
      <w:r w:rsidRPr="00C36921">
        <w:rPr>
          <w:color w:val="000000" w:themeColor="text1"/>
          <w:sz w:val="24"/>
          <w:szCs w:val="24"/>
          <w:lang w:val="ro-RO"/>
        </w:rPr>
        <w:t xml:space="preserve">sau absolvenţi de studii de licenţă; </w:t>
      </w:r>
    </w:p>
    <w:p w14:paraId="6A9DD225" w14:textId="77777777" w:rsidR="000A6CB0" w:rsidRPr="004F0CE2" w:rsidRDefault="000A6CB0" w:rsidP="000A6CB0">
      <w:pPr>
        <w:ind w:firstLine="720"/>
        <w:jc w:val="both"/>
        <w:rPr>
          <w:color w:val="000000" w:themeColor="text1"/>
          <w:sz w:val="24"/>
          <w:szCs w:val="24"/>
          <w:lang w:val="ro-RO"/>
        </w:rPr>
      </w:pPr>
      <w:r w:rsidRPr="004F0CE2">
        <w:rPr>
          <w:color w:val="000000" w:themeColor="text1"/>
          <w:sz w:val="24"/>
          <w:szCs w:val="24"/>
          <w:lang w:val="ro-RO"/>
        </w:rPr>
        <w:t xml:space="preserve">h) actele doveditoare (certificatele de deces ale părinţilor; adeverinţă de la casa de copii; certificatul de deces al părintelui erou-martir al revoluţiei sau, după caz, al certificatului medical ori a altui document doveditor, în situaţia în care însuşi candidatul a fost rănit în lupta pentru victoria Revoluţiei din decembrie 1989; adeverinţă din care să rezulte că părintele/părinţii lucrează în învăţământ) necesare candidaţilor care solicită reducerea taxelor de înscriere la concursul de admitere, în cazul în care aceştia îndeplinesc condiţiile de a beneficia de scutirea respectivă; </w:t>
      </w:r>
    </w:p>
    <w:p w14:paraId="4393C203" w14:textId="77777777" w:rsidR="000A6CB0" w:rsidRPr="004F0CE2" w:rsidRDefault="000A6CB0" w:rsidP="000A6CB0">
      <w:pPr>
        <w:ind w:firstLine="720"/>
        <w:jc w:val="both"/>
        <w:rPr>
          <w:color w:val="000000" w:themeColor="text1"/>
          <w:sz w:val="24"/>
          <w:szCs w:val="24"/>
          <w:lang w:val="ro-RO"/>
        </w:rPr>
      </w:pPr>
      <w:r w:rsidRPr="004F0CE2">
        <w:rPr>
          <w:color w:val="000000" w:themeColor="text1"/>
          <w:sz w:val="24"/>
          <w:szCs w:val="24"/>
          <w:lang w:val="ro-RO"/>
        </w:rPr>
        <w:t>i) distincţii în baza cărora se solicită admiterea fără susţinerea probelor de concurs (conform ordinelor de ministru şi art.</w:t>
      </w:r>
      <w:r>
        <w:rPr>
          <w:color w:val="000000" w:themeColor="text1"/>
          <w:sz w:val="24"/>
          <w:szCs w:val="24"/>
          <w:lang w:val="ro-RO"/>
        </w:rPr>
        <w:t xml:space="preserve"> </w:t>
      </w:r>
      <w:r w:rsidRPr="004F0CE2">
        <w:rPr>
          <w:color w:val="000000" w:themeColor="text1"/>
          <w:sz w:val="24"/>
          <w:szCs w:val="24"/>
          <w:lang w:val="ro-RO"/>
        </w:rPr>
        <w:t xml:space="preserve">23 al R-05-12) sau admiterea pentru a urma cursurile unui al doilea domeniu/program de studii, fără taxe de şcolarizare; </w:t>
      </w:r>
    </w:p>
    <w:p w14:paraId="1686CE80" w14:textId="77777777" w:rsidR="000A6CB0" w:rsidRPr="004F0CE2" w:rsidRDefault="000A6CB0" w:rsidP="000A6CB0">
      <w:pPr>
        <w:ind w:firstLine="720"/>
        <w:jc w:val="both"/>
        <w:rPr>
          <w:color w:val="000000" w:themeColor="text1"/>
          <w:sz w:val="24"/>
          <w:szCs w:val="24"/>
          <w:lang w:val="ro-RO"/>
        </w:rPr>
      </w:pPr>
      <w:r w:rsidRPr="004F0CE2">
        <w:rPr>
          <w:color w:val="000000" w:themeColor="text1"/>
          <w:sz w:val="24"/>
          <w:szCs w:val="24"/>
          <w:lang w:val="ro-RO"/>
        </w:rPr>
        <w:t xml:space="preserve">j) cetăţenii Republicii Moldova (dacă doresc să concureze pe locurile cu taxă) vor depune, atât copia pașaportului, cât și a cărții de identitate moldovenești; </w:t>
      </w:r>
    </w:p>
    <w:p w14:paraId="4CACBD12" w14:textId="77777777" w:rsidR="000A6CB0" w:rsidRPr="004F0CE2" w:rsidRDefault="000A6CB0" w:rsidP="000A6CB0">
      <w:pPr>
        <w:ind w:left="720"/>
        <w:jc w:val="both"/>
        <w:rPr>
          <w:color w:val="000000" w:themeColor="text1"/>
          <w:sz w:val="24"/>
          <w:szCs w:val="24"/>
          <w:lang w:val="ro-RO"/>
        </w:rPr>
      </w:pPr>
      <w:r w:rsidRPr="004F0CE2">
        <w:rPr>
          <w:color w:val="000000" w:themeColor="text1"/>
          <w:sz w:val="24"/>
          <w:szCs w:val="24"/>
          <w:lang w:val="ro-RO"/>
        </w:rPr>
        <w:t>k) dovada plății taxei de admitere.</w:t>
      </w:r>
    </w:p>
    <w:p w14:paraId="19DE3AB3" w14:textId="77777777" w:rsidR="000A6CB0" w:rsidRPr="004F0CE2" w:rsidRDefault="000A6CB0" w:rsidP="000A6CB0">
      <w:pPr>
        <w:ind w:firstLine="720"/>
        <w:jc w:val="both"/>
        <w:rPr>
          <w:color w:val="000000"/>
          <w:sz w:val="24"/>
          <w:szCs w:val="24"/>
          <w:lang w:val="ro-RO"/>
        </w:rPr>
      </w:pPr>
    </w:p>
    <w:p w14:paraId="7D7EB2B9" w14:textId="77777777" w:rsidR="000A6CB0" w:rsidRPr="004F0CE2" w:rsidRDefault="000A6CB0" w:rsidP="000A6CB0">
      <w:pPr>
        <w:jc w:val="center"/>
        <w:rPr>
          <w:b/>
          <w:bCs/>
          <w:color w:val="000000"/>
          <w:sz w:val="24"/>
          <w:szCs w:val="24"/>
          <w:u w:val="single"/>
          <w:lang w:val="ro-RO"/>
        </w:rPr>
      </w:pPr>
      <w:r w:rsidRPr="004F0CE2">
        <w:rPr>
          <w:b/>
          <w:bCs/>
          <w:color w:val="000000"/>
          <w:sz w:val="24"/>
          <w:szCs w:val="24"/>
          <w:u w:val="single"/>
          <w:lang w:val="ro-RO"/>
        </w:rPr>
        <w:t>CONDIŢII DE ADMITERE</w:t>
      </w:r>
    </w:p>
    <w:p w14:paraId="009B7146" w14:textId="77777777" w:rsidR="000A6CB0" w:rsidRPr="004F0CE2" w:rsidRDefault="000A6CB0" w:rsidP="000A6CB0">
      <w:pPr>
        <w:jc w:val="center"/>
        <w:rPr>
          <w:b/>
          <w:bCs/>
          <w:color w:val="000000"/>
          <w:sz w:val="24"/>
          <w:szCs w:val="24"/>
          <w:u w:val="single"/>
          <w:lang w:val="ro-RO"/>
        </w:rPr>
      </w:pPr>
    </w:p>
    <w:p w14:paraId="66554CE4" w14:textId="77777777" w:rsidR="000A6CB0" w:rsidRPr="004F0CE2" w:rsidRDefault="000A6CB0" w:rsidP="000A6CB0">
      <w:pPr>
        <w:jc w:val="both"/>
        <w:rPr>
          <w:bCs/>
          <w:color w:val="000000"/>
          <w:sz w:val="24"/>
          <w:szCs w:val="24"/>
          <w:lang w:val="ro-RO"/>
        </w:rPr>
      </w:pPr>
      <w:r w:rsidRPr="004F0CE2">
        <w:rPr>
          <w:bCs/>
          <w:color w:val="000000"/>
          <w:sz w:val="24"/>
          <w:szCs w:val="24"/>
          <w:lang w:val="ro-RO"/>
        </w:rPr>
        <w:t>Admite</w:t>
      </w:r>
      <w:r>
        <w:rPr>
          <w:bCs/>
          <w:color w:val="000000"/>
          <w:sz w:val="24"/>
          <w:szCs w:val="24"/>
          <w:lang w:val="ro-RO"/>
        </w:rPr>
        <w:t xml:space="preserve">rea se face pe bază de concurs </w:t>
      </w:r>
      <w:r w:rsidRPr="001A0181">
        <w:rPr>
          <w:b/>
          <w:color w:val="000000"/>
          <w:sz w:val="24"/>
          <w:szCs w:val="24"/>
          <w:lang w:val="ro-RO"/>
        </w:rPr>
        <w:t>online</w:t>
      </w:r>
      <w:r w:rsidRPr="004F0CE2">
        <w:rPr>
          <w:bCs/>
          <w:color w:val="000000"/>
          <w:sz w:val="24"/>
          <w:szCs w:val="24"/>
          <w:lang w:val="ro-RO"/>
        </w:rPr>
        <w:t xml:space="preserve">. </w:t>
      </w:r>
    </w:p>
    <w:p w14:paraId="7173A516" w14:textId="77777777" w:rsidR="000A6CB0" w:rsidRPr="004F0CE2" w:rsidRDefault="000A6CB0" w:rsidP="000A6CB0">
      <w:pPr>
        <w:jc w:val="both"/>
        <w:rPr>
          <w:color w:val="000000"/>
          <w:sz w:val="24"/>
          <w:szCs w:val="24"/>
          <w:lang w:val="ro-RO"/>
        </w:rPr>
      </w:pPr>
      <w:r w:rsidRPr="004F0CE2">
        <w:rPr>
          <w:b/>
          <w:bCs/>
          <w:color w:val="000000"/>
          <w:sz w:val="24"/>
          <w:szCs w:val="24"/>
          <w:lang w:val="ro-RO"/>
        </w:rPr>
        <w:t>Gruparea</w:t>
      </w:r>
      <w:r w:rsidRPr="004F0CE2">
        <w:rPr>
          <w:color w:val="000000"/>
          <w:sz w:val="24"/>
          <w:szCs w:val="24"/>
          <w:lang w:val="ro-RO"/>
        </w:rPr>
        <w:t xml:space="preserve"> de programe de studii a admiterii este următoarea: </w:t>
      </w:r>
    </w:p>
    <w:p w14:paraId="7C9135A0" w14:textId="77777777" w:rsidR="000A6CB0" w:rsidRPr="004F0CE2" w:rsidRDefault="000A6CB0" w:rsidP="000A6CB0">
      <w:pPr>
        <w:numPr>
          <w:ilvl w:val="0"/>
          <w:numId w:val="1"/>
        </w:numPr>
        <w:tabs>
          <w:tab w:val="left" w:pos="993"/>
        </w:tabs>
        <w:ind w:left="709" w:firstLine="0"/>
        <w:jc w:val="both"/>
        <w:rPr>
          <w:color w:val="000000"/>
          <w:sz w:val="24"/>
          <w:szCs w:val="24"/>
          <w:lang w:val="ro-RO"/>
        </w:rPr>
      </w:pPr>
      <w:r w:rsidRPr="004F0CE2">
        <w:rPr>
          <w:color w:val="000000"/>
          <w:sz w:val="24"/>
          <w:szCs w:val="24"/>
          <w:lang w:val="ro-RO"/>
        </w:rPr>
        <w:t xml:space="preserve">Matematică – Informatică; </w:t>
      </w:r>
    </w:p>
    <w:p w14:paraId="69C3260C" w14:textId="77777777" w:rsidR="000A6CB0" w:rsidRPr="004F0CE2" w:rsidRDefault="000A6CB0" w:rsidP="000A6CB0">
      <w:pPr>
        <w:numPr>
          <w:ilvl w:val="0"/>
          <w:numId w:val="1"/>
        </w:numPr>
        <w:tabs>
          <w:tab w:val="left" w:pos="993"/>
        </w:tabs>
        <w:ind w:left="709" w:firstLine="0"/>
        <w:jc w:val="both"/>
        <w:rPr>
          <w:color w:val="000000"/>
          <w:sz w:val="24"/>
          <w:szCs w:val="24"/>
          <w:lang w:val="ro-RO"/>
        </w:rPr>
      </w:pPr>
      <w:r w:rsidRPr="004F0CE2">
        <w:rPr>
          <w:color w:val="000000"/>
          <w:sz w:val="24"/>
          <w:szCs w:val="24"/>
          <w:lang w:val="ro-RO"/>
        </w:rPr>
        <w:t>Biologie.</w:t>
      </w:r>
    </w:p>
    <w:p w14:paraId="7E977BFD" w14:textId="77777777" w:rsidR="000A6CB0" w:rsidRPr="004F0CE2" w:rsidRDefault="000A6CB0" w:rsidP="000A6CB0">
      <w:pPr>
        <w:ind w:left="1080"/>
        <w:jc w:val="both"/>
        <w:rPr>
          <w:color w:val="000000"/>
          <w:sz w:val="24"/>
          <w:szCs w:val="24"/>
          <w:lang w:val="ro-RO"/>
        </w:rPr>
      </w:pPr>
    </w:p>
    <w:p w14:paraId="147C8CC1" w14:textId="77777777" w:rsidR="000A6CB0" w:rsidRPr="004F0CE2" w:rsidRDefault="000A6CB0" w:rsidP="000A6CB0">
      <w:pPr>
        <w:jc w:val="both"/>
        <w:rPr>
          <w:color w:val="000000"/>
          <w:sz w:val="24"/>
          <w:szCs w:val="24"/>
          <w:lang w:val="ro-RO"/>
        </w:rPr>
      </w:pPr>
      <w:r w:rsidRPr="004F0CE2">
        <w:rPr>
          <w:color w:val="000000"/>
          <w:sz w:val="24"/>
          <w:szCs w:val="24"/>
          <w:lang w:val="ro-RO"/>
        </w:rPr>
        <w:t xml:space="preserve">Un candidat poate depune </w:t>
      </w:r>
      <w:r w:rsidRPr="004F0CE2">
        <w:rPr>
          <w:b/>
          <w:color w:val="000000"/>
          <w:sz w:val="24"/>
          <w:szCs w:val="24"/>
          <w:lang w:val="ro-RO"/>
        </w:rPr>
        <w:t>câte un singur dosar de înscriere pentru fiecare grupare pe programe de studii.</w:t>
      </w:r>
      <w:r w:rsidRPr="004F0CE2">
        <w:rPr>
          <w:color w:val="000000"/>
          <w:sz w:val="24"/>
          <w:szCs w:val="24"/>
          <w:lang w:val="ro-RO"/>
        </w:rPr>
        <w:t xml:space="preserve"> Taxa de înscriere este de 100 lei/dosar.</w:t>
      </w:r>
    </w:p>
    <w:p w14:paraId="093074B3" w14:textId="77777777" w:rsidR="000A6CB0" w:rsidRPr="004F0CE2" w:rsidRDefault="000A6CB0" w:rsidP="000A6CB0">
      <w:pPr>
        <w:jc w:val="both"/>
        <w:rPr>
          <w:color w:val="000000"/>
          <w:sz w:val="24"/>
          <w:szCs w:val="24"/>
          <w:lang w:val="ro-RO"/>
        </w:rPr>
      </w:pPr>
      <w:r w:rsidRPr="004F0CE2">
        <w:rPr>
          <w:b/>
          <w:color w:val="000000"/>
          <w:sz w:val="24"/>
          <w:szCs w:val="24"/>
          <w:lang w:val="ro-RO"/>
        </w:rPr>
        <w:t>Admiterea</w:t>
      </w:r>
      <w:r w:rsidRPr="004F0CE2">
        <w:rPr>
          <w:color w:val="000000"/>
          <w:sz w:val="24"/>
          <w:szCs w:val="24"/>
          <w:lang w:val="ro-RO"/>
        </w:rPr>
        <w:t xml:space="preserve"> se face în ordinea: </w:t>
      </w:r>
      <w:r w:rsidRPr="004F0CE2">
        <w:rPr>
          <w:b/>
          <w:color w:val="000000"/>
          <w:sz w:val="24"/>
          <w:szCs w:val="24"/>
          <w:lang w:val="ro-RO"/>
        </w:rPr>
        <w:t>opţiune</w:t>
      </w:r>
      <w:r w:rsidRPr="004F0CE2">
        <w:rPr>
          <w:color w:val="000000"/>
          <w:sz w:val="24"/>
          <w:szCs w:val="24"/>
          <w:lang w:val="ro-RO"/>
        </w:rPr>
        <w:t xml:space="preserve">, </w:t>
      </w:r>
      <w:r w:rsidRPr="004F0CE2">
        <w:rPr>
          <w:b/>
          <w:color w:val="000000"/>
          <w:sz w:val="24"/>
          <w:szCs w:val="24"/>
          <w:lang w:val="ro-RO"/>
        </w:rPr>
        <w:t>medie</w:t>
      </w:r>
      <w:r w:rsidRPr="004F0CE2">
        <w:rPr>
          <w:color w:val="000000"/>
          <w:sz w:val="24"/>
          <w:szCs w:val="24"/>
          <w:lang w:val="ro-RO"/>
        </w:rPr>
        <w:t xml:space="preserve">. Candidatul respins la prima opţiune poate ocupa un loc dintre cele rămase libere, de la următoarele opţiuni menţionate în fişa de înscriere. </w:t>
      </w:r>
    </w:p>
    <w:p w14:paraId="22F9AD6D" w14:textId="77777777" w:rsidR="000A6CB0" w:rsidRPr="004F0CE2" w:rsidRDefault="000A6CB0" w:rsidP="000A6CB0">
      <w:pPr>
        <w:tabs>
          <w:tab w:val="left" w:pos="993"/>
        </w:tabs>
        <w:rPr>
          <w:iCs/>
          <w:sz w:val="24"/>
          <w:szCs w:val="24"/>
          <w:lang w:val="ro-RO"/>
        </w:rPr>
      </w:pPr>
      <w:r w:rsidRPr="004F0CE2">
        <w:rPr>
          <w:b/>
          <w:bCs/>
          <w:sz w:val="24"/>
          <w:szCs w:val="24"/>
          <w:lang w:val="ro-RO"/>
        </w:rPr>
        <w:t>Durata</w:t>
      </w:r>
      <w:r w:rsidRPr="004F0CE2">
        <w:rPr>
          <w:sz w:val="24"/>
          <w:szCs w:val="24"/>
          <w:lang w:val="ro-RO"/>
        </w:rPr>
        <w:t xml:space="preserve"> școlarizării la toate programele de studii este de </w:t>
      </w:r>
      <w:r w:rsidRPr="004F0CE2">
        <w:rPr>
          <w:iCs/>
          <w:sz w:val="24"/>
          <w:szCs w:val="24"/>
          <w:lang w:val="ro-RO"/>
        </w:rPr>
        <w:t>3 ani.</w:t>
      </w:r>
    </w:p>
    <w:p w14:paraId="5F7F037D" w14:textId="77777777" w:rsidR="000A6CB0" w:rsidRDefault="000A6CB0" w:rsidP="000A6CB0">
      <w:pPr>
        <w:tabs>
          <w:tab w:val="left" w:pos="993"/>
        </w:tabs>
        <w:rPr>
          <w:iCs/>
          <w:sz w:val="24"/>
          <w:szCs w:val="24"/>
          <w:lang w:val="ro-RO"/>
        </w:rPr>
      </w:pPr>
      <w:r w:rsidRPr="004F0CE2">
        <w:rPr>
          <w:b/>
          <w:bCs/>
          <w:sz w:val="24"/>
          <w:szCs w:val="24"/>
          <w:lang w:val="ro-RO"/>
        </w:rPr>
        <w:t>Forma</w:t>
      </w:r>
      <w:r w:rsidRPr="004F0CE2">
        <w:rPr>
          <w:sz w:val="24"/>
          <w:szCs w:val="24"/>
          <w:lang w:val="ro-RO"/>
        </w:rPr>
        <w:t xml:space="preserve"> de învăţământ: </w:t>
      </w:r>
      <w:r w:rsidRPr="004F0CE2">
        <w:rPr>
          <w:iCs/>
          <w:sz w:val="24"/>
          <w:szCs w:val="24"/>
          <w:lang w:val="ro-RO"/>
        </w:rPr>
        <w:t>învăţământ cu frecvenţă (IF) și IFR (numai pentru Informatică)</w:t>
      </w:r>
      <w:r>
        <w:rPr>
          <w:iCs/>
          <w:sz w:val="24"/>
          <w:szCs w:val="24"/>
          <w:lang w:val="ro-RO"/>
        </w:rPr>
        <w:t>.</w:t>
      </w:r>
    </w:p>
    <w:p w14:paraId="26B5CAE6" w14:textId="77777777" w:rsidR="000A6CB0" w:rsidRPr="004F0CE2" w:rsidRDefault="000A6CB0" w:rsidP="000A6CB0">
      <w:pPr>
        <w:tabs>
          <w:tab w:val="left" w:pos="993"/>
        </w:tabs>
        <w:rPr>
          <w:iCs/>
          <w:sz w:val="24"/>
          <w:szCs w:val="24"/>
          <w:lang w:val="ro-RO"/>
        </w:rPr>
      </w:pPr>
    </w:p>
    <w:p w14:paraId="27359008" w14:textId="77777777" w:rsidR="000A6CB0" w:rsidRPr="004F0CE2" w:rsidRDefault="000A6CB0" w:rsidP="000A6CB0">
      <w:pPr>
        <w:jc w:val="both"/>
        <w:rPr>
          <w:bCs/>
          <w:color w:val="000000"/>
          <w:sz w:val="24"/>
          <w:szCs w:val="24"/>
          <w:lang w:val="ro-RO"/>
        </w:rPr>
      </w:pPr>
      <w:r w:rsidRPr="004F0CE2">
        <w:rPr>
          <w:b/>
          <w:color w:val="000000"/>
          <w:sz w:val="24"/>
          <w:szCs w:val="24"/>
          <w:lang w:val="ro-RO"/>
        </w:rPr>
        <w:t>Prob</w:t>
      </w:r>
      <w:r>
        <w:rPr>
          <w:b/>
          <w:color w:val="000000"/>
          <w:sz w:val="24"/>
          <w:szCs w:val="24"/>
          <w:lang w:val="ro-RO"/>
        </w:rPr>
        <w:t>a</w:t>
      </w:r>
      <w:r w:rsidRPr="004F0CE2">
        <w:rPr>
          <w:bCs/>
          <w:color w:val="000000"/>
          <w:sz w:val="24"/>
          <w:szCs w:val="24"/>
          <w:lang w:val="ro-RO"/>
        </w:rPr>
        <w:t xml:space="preserve"> de concurs:</w:t>
      </w:r>
      <w:r>
        <w:rPr>
          <w:bCs/>
          <w:color w:val="000000"/>
          <w:sz w:val="24"/>
          <w:szCs w:val="24"/>
          <w:lang w:val="ro-RO"/>
        </w:rPr>
        <w:t xml:space="preserve"> </w:t>
      </w:r>
      <w:r w:rsidRPr="004F0CE2">
        <w:rPr>
          <w:color w:val="000000"/>
          <w:sz w:val="24"/>
          <w:szCs w:val="24"/>
          <w:lang w:val="ro-RO"/>
        </w:rPr>
        <w:t>Media la examenul de Bacalaureat sau echivalent.</w:t>
      </w:r>
    </w:p>
    <w:p w14:paraId="4CE33868" w14:textId="77777777" w:rsidR="000A6CB0" w:rsidRPr="004F0CE2" w:rsidRDefault="000A6CB0" w:rsidP="000A6CB0">
      <w:pPr>
        <w:jc w:val="both"/>
        <w:rPr>
          <w:color w:val="000000"/>
          <w:sz w:val="24"/>
          <w:szCs w:val="24"/>
          <w:lang w:val="ro-RO"/>
        </w:rPr>
      </w:pPr>
    </w:p>
    <w:p w14:paraId="43F7BBC8" w14:textId="77777777" w:rsidR="000A6CB0" w:rsidRPr="004F0CE2" w:rsidRDefault="000A6CB0" w:rsidP="000A6CB0">
      <w:pPr>
        <w:jc w:val="both"/>
        <w:rPr>
          <w:color w:val="000000"/>
          <w:sz w:val="24"/>
          <w:szCs w:val="24"/>
          <w:lang w:val="ro-RO"/>
        </w:rPr>
      </w:pPr>
      <w:r w:rsidRPr="004F0CE2">
        <w:rPr>
          <w:color w:val="000000"/>
          <w:sz w:val="24"/>
          <w:szCs w:val="24"/>
          <w:lang w:val="ro-RO"/>
        </w:rPr>
        <w:t xml:space="preserve">La medii egale, </w:t>
      </w:r>
      <w:r w:rsidRPr="004F0CE2">
        <w:rPr>
          <w:b/>
          <w:bCs/>
          <w:color w:val="000000"/>
          <w:sz w:val="24"/>
          <w:szCs w:val="24"/>
          <w:lang w:val="ro-RO"/>
        </w:rPr>
        <w:t>departajarea</w:t>
      </w:r>
      <w:r w:rsidRPr="004F0CE2">
        <w:rPr>
          <w:color w:val="000000"/>
          <w:sz w:val="24"/>
          <w:szCs w:val="24"/>
          <w:lang w:val="ro-RO"/>
        </w:rPr>
        <w:t xml:space="preserve"> se realizează dupa următoarele criterii, în ordine:</w:t>
      </w:r>
    </w:p>
    <w:p w14:paraId="11EBC4DF" w14:textId="77777777" w:rsidR="000A6CB0" w:rsidRPr="004B337F" w:rsidRDefault="000A6CB0" w:rsidP="000A6CB0">
      <w:pPr>
        <w:ind w:left="709" w:firstLine="720"/>
        <w:jc w:val="both"/>
        <w:rPr>
          <w:color w:val="000000" w:themeColor="text1"/>
          <w:sz w:val="24"/>
          <w:szCs w:val="24"/>
          <w:lang w:val="ro-RO"/>
        </w:rPr>
      </w:pPr>
      <w:r w:rsidRPr="004B337F">
        <w:rPr>
          <w:color w:val="000000" w:themeColor="text1"/>
          <w:sz w:val="24"/>
          <w:szCs w:val="24"/>
          <w:lang w:val="ro-RO"/>
        </w:rPr>
        <w:t>1. Nota la prima probă scrisă a examenului de Bacalaureat;</w:t>
      </w:r>
    </w:p>
    <w:p w14:paraId="1CEC50FE" w14:textId="77777777" w:rsidR="000A6CB0" w:rsidRPr="004B337F" w:rsidRDefault="000A6CB0" w:rsidP="000A6CB0">
      <w:pPr>
        <w:ind w:left="709" w:firstLine="720"/>
        <w:jc w:val="both"/>
        <w:rPr>
          <w:color w:val="000000" w:themeColor="text1"/>
          <w:sz w:val="24"/>
          <w:szCs w:val="24"/>
          <w:lang w:val="ro-RO"/>
        </w:rPr>
      </w:pPr>
      <w:r w:rsidRPr="004B337F">
        <w:rPr>
          <w:color w:val="000000" w:themeColor="text1"/>
          <w:sz w:val="24"/>
          <w:szCs w:val="24"/>
          <w:lang w:val="ro-RO"/>
        </w:rPr>
        <w:t>2. Nota la a doua probă scrisă a examenului de Bacalaureat, diferită de limba maternă;</w:t>
      </w:r>
    </w:p>
    <w:p w14:paraId="30EBD9AB" w14:textId="77777777" w:rsidR="000A6CB0" w:rsidRPr="004F0CE2" w:rsidRDefault="000A6CB0" w:rsidP="000A6CB0">
      <w:pPr>
        <w:ind w:left="709" w:firstLine="720"/>
        <w:jc w:val="both"/>
        <w:rPr>
          <w:color w:val="000000"/>
          <w:sz w:val="24"/>
          <w:szCs w:val="24"/>
          <w:lang w:val="ro-RO"/>
        </w:rPr>
      </w:pPr>
      <w:r w:rsidRPr="004F0CE2">
        <w:rPr>
          <w:color w:val="000000"/>
          <w:sz w:val="24"/>
          <w:szCs w:val="24"/>
          <w:lang w:val="ro-RO"/>
        </w:rPr>
        <w:t>3. Media finală a anilor de liceu.</w:t>
      </w:r>
    </w:p>
    <w:p w14:paraId="630A5434" w14:textId="77777777" w:rsidR="000A6CB0" w:rsidRPr="004F0CE2" w:rsidRDefault="000A6CB0" w:rsidP="000A6CB0">
      <w:pPr>
        <w:ind w:firstLine="720"/>
        <w:jc w:val="both"/>
        <w:rPr>
          <w:b/>
          <w:color w:val="000000"/>
          <w:sz w:val="24"/>
          <w:szCs w:val="24"/>
          <w:lang w:val="ro-RO"/>
        </w:rPr>
      </w:pPr>
    </w:p>
    <w:p w14:paraId="1E4D3BFD" w14:textId="77777777" w:rsidR="000A6CB0" w:rsidRPr="004F0CE2" w:rsidRDefault="000A6CB0" w:rsidP="000A6CB0">
      <w:pPr>
        <w:jc w:val="center"/>
        <w:rPr>
          <w:b/>
          <w:sz w:val="24"/>
          <w:szCs w:val="24"/>
          <w:u w:val="single"/>
          <w:lang w:val="ro-RO"/>
        </w:rPr>
      </w:pPr>
      <w:r w:rsidRPr="004F0CE2">
        <w:rPr>
          <w:b/>
          <w:sz w:val="24"/>
          <w:szCs w:val="24"/>
          <w:u w:val="single"/>
          <w:lang w:val="ro-RO"/>
        </w:rPr>
        <w:t xml:space="preserve">MODALITATEA DE DEPUNERE ȘI DE SOLUȚIONARE A CONTESTAȚIILOR </w:t>
      </w:r>
    </w:p>
    <w:p w14:paraId="14031E5F" w14:textId="77777777" w:rsidR="000A6CB0" w:rsidRDefault="000A6CB0" w:rsidP="000A6CB0">
      <w:pPr>
        <w:ind w:firstLine="720"/>
        <w:jc w:val="both"/>
        <w:rPr>
          <w:sz w:val="24"/>
          <w:szCs w:val="24"/>
          <w:lang w:val="ro-RO"/>
        </w:rPr>
      </w:pPr>
    </w:p>
    <w:p w14:paraId="56B0E499" w14:textId="77777777" w:rsidR="000A6CB0" w:rsidRPr="004F0CE2" w:rsidRDefault="000A6CB0" w:rsidP="000A6CB0">
      <w:pPr>
        <w:ind w:firstLine="720"/>
        <w:jc w:val="both"/>
        <w:rPr>
          <w:sz w:val="24"/>
          <w:szCs w:val="24"/>
          <w:lang w:val="ro-RO"/>
        </w:rPr>
      </w:pPr>
      <w:r w:rsidRPr="004F0CE2">
        <w:rPr>
          <w:sz w:val="24"/>
          <w:szCs w:val="24"/>
          <w:lang w:val="ro-RO"/>
        </w:rPr>
        <w:t xml:space="preserve">Contestațiile se depun online, conform calendarului de admitere. Comisia de contestații pe Facultate soluționează contestațiile. Perioada de rezolvare a contestațiilor este conform calendarului de admitere. Decizia comisiei de contestații este definitivă. </w:t>
      </w:r>
    </w:p>
    <w:p w14:paraId="5B3EA35D" w14:textId="77777777" w:rsidR="000A6CB0" w:rsidRPr="004F0CE2" w:rsidRDefault="000A6CB0" w:rsidP="000A6CB0">
      <w:pPr>
        <w:ind w:firstLine="720"/>
        <w:jc w:val="both"/>
        <w:rPr>
          <w:sz w:val="24"/>
          <w:szCs w:val="24"/>
          <w:lang w:val="ro-RO"/>
        </w:rPr>
      </w:pPr>
      <w:r w:rsidRPr="004F0CE2">
        <w:rPr>
          <w:sz w:val="24"/>
          <w:szCs w:val="24"/>
          <w:lang w:val="ro-RO"/>
        </w:rPr>
        <w:t xml:space="preserve">După expirarea termenului de rezolvare și de răspuns la contestații, rezultatele concursului de admitere se consideră definitive și nu mai pot fi modificate. </w:t>
      </w:r>
    </w:p>
    <w:p w14:paraId="0D0E0233" w14:textId="77777777" w:rsidR="000A6CB0" w:rsidRPr="004F0CE2" w:rsidRDefault="000A6CB0" w:rsidP="000A6CB0">
      <w:pPr>
        <w:ind w:firstLine="720"/>
        <w:jc w:val="both"/>
        <w:rPr>
          <w:sz w:val="24"/>
          <w:szCs w:val="24"/>
          <w:lang w:val="ro-RO"/>
        </w:rPr>
      </w:pPr>
      <w:r w:rsidRPr="004F0CE2">
        <w:rPr>
          <w:sz w:val="24"/>
          <w:szCs w:val="24"/>
          <w:lang w:val="ro-RO"/>
        </w:rPr>
        <w:t xml:space="preserve">După terminarea operațiunilor de stabilire a rezultatelor finale ale concursului de admitere, pe listele candidaților declarați admiși nu mai sunt permise modificări, adăugiri etc. </w:t>
      </w:r>
    </w:p>
    <w:p w14:paraId="6D772914" w14:textId="77777777" w:rsidR="000A6CB0" w:rsidRPr="004F0CE2" w:rsidRDefault="000A6CB0" w:rsidP="000A6CB0">
      <w:pPr>
        <w:pStyle w:val="yiv0409880609msonormal"/>
        <w:shd w:val="clear" w:color="auto" w:fill="FFFFFF"/>
        <w:spacing w:before="0" w:beforeAutospacing="0" w:after="0" w:afterAutospacing="0"/>
        <w:jc w:val="center"/>
        <w:rPr>
          <w:rFonts w:eastAsia="Times New Roman,BoldItalic"/>
          <w:b/>
          <w:bCs/>
          <w:iCs/>
          <w:u w:val="single"/>
          <w:lang w:val="ro-RO"/>
        </w:rPr>
      </w:pPr>
    </w:p>
    <w:p w14:paraId="0F6FDA35" w14:textId="77777777" w:rsidR="000A6CB0" w:rsidRDefault="000A6CB0" w:rsidP="000A6CB0">
      <w:pPr>
        <w:pStyle w:val="yiv0409880609msonormal"/>
        <w:shd w:val="clear" w:color="auto" w:fill="FFFFFF"/>
        <w:spacing w:before="0" w:beforeAutospacing="0" w:after="0" w:afterAutospacing="0"/>
        <w:jc w:val="center"/>
        <w:rPr>
          <w:rFonts w:eastAsia="Times New Roman,BoldItalic"/>
          <w:b/>
          <w:bCs/>
          <w:iCs/>
          <w:u w:val="single"/>
          <w:lang w:val="ro-RO"/>
        </w:rPr>
      </w:pPr>
      <w:r w:rsidRPr="004F0CE2">
        <w:rPr>
          <w:rFonts w:eastAsia="Times New Roman,BoldItalic"/>
          <w:b/>
          <w:bCs/>
          <w:iCs/>
          <w:u w:val="single"/>
          <w:lang w:val="ro-RO"/>
        </w:rPr>
        <w:t xml:space="preserve">CONFIRMAREA LOCULUI </w:t>
      </w:r>
    </w:p>
    <w:p w14:paraId="5112D322" w14:textId="77777777" w:rsidR="000A6CB0" w:rsidRPr="004F0CE2" w:rsidRDefault="000A6CB0" w:rsidP="000A6CB0">
      <w:pPr>
        <w:pStyle w:val="yiv0409880609msonormal"/>
        <w:shd w:val="clear" w:color="auto" w:fill="FFFFFF"/>
        <w:spacing w:before="0" w:beforeAutospacing="0" w:after="0" w:afterAutospacing="0"/>
        <w:jc w:val="center"/>
        <w:rPr>
          <w:rFonts w:eastAsia="Times New Roman,BoldItalic"/>
          <w:b/>
          <w:bCs/>
          <w:iCs/>
          <w:u w:val="single"/>
          <w:lang w:val="ro-RO"/>
        </w:rPr>
      </w:pPr>
    </w:p>
    <w:p w14:paraId="5A3A9BD0" w14:textId="77777777" w:rsidR="000A6CB0" w:rsidRPr="004F0CE2" w:rsidRDefault="000A6CB0" w:rsidP="000A6CB0">
      <w:pPr>
        <w:ind w:firstLine="567"/>
        <w:jc w:val="both"/>
        <w:rPr>
          <w:color w:val="000000" w:themeColor="text1"/>
          <w:sz w:val="24"/>
          <w:szCs w:val="24"/>
          <w:lang w:val="ro-RO"/>
        </w:rPr>
      </w:pPr>
      <w:r w:rsidRPr="004F0CE2">
        <w:rPr>
          <w:b/>
          <w:sz w:val="24"/>
          <w:szCs w:val="24"/>
          <w:lang w:val="ro-RO"/>
        </w:rPr>
        <w:lastRenderedPageBreak/>
        <w:t xml:space="preserve">Candidaţii declaraţi admişi </w:t>
      </w:r>
      <w:r w:rsidRPr="004F0CE2">
        <w:rPr>
          <w:sz w:val="24"/>
          <w:szCs w:val="24"/>
          <w:lang w:val="ro-RO"/>
        </w:rPr>
        <w:t xml:space="preserve">au obligaţia să </w:t>
      </w:r>
      <w:r w:rsidRPr="004F0CE2">
        <w:rPr>
          <w:b/>
          <w:bCs/>
          <w:sz w:val="24"/>
          <w:szCs w:val="24"/>
          <w:lang w:val="ro-RO"/>
        </w:rPr>
        <w:t>confirme</w:t>
      </w:r>
      <w:r w:rsidRPr="004F0CE2">
        <w:rPr>
          <w:sz w:val="24"/>
          <w:szCs w:val="24"/>
          <w:lang w:val="ro-RO"/>
        </w:rPr>
        <w:t xml:space="preserve"> locul ocupat în urma concursului de admitere şi să facă </w:t>
      </w:r>
      <w:r w:rsidRPr="004F0CE2">
        <w:rPr>
          <w:b/>
          <w:bCs/>
          <w:sz w:val="24"/>
          <w:szCs w:val="24"/>
          <w:lang w:val="ro-RO"/>
        </w:rPr>
        <w:t>înscrierea</w:t>
      </w:r>
      <w:r w:rsidRPr="004F0CE2">
        <w:rPr>
          <w:sz w:val="24"/>
          <w:szCs w:val="24"/>
          <w:lang w:val="ro-RO"/>
        </w:rPr>
        <w:t xml:space="preserve"> pentru anul I de studiu. Confirmarea locului se face prin semnarea </w:t>
      </w:r>
      <w:r>
        <w:rPr>
          <w:sz w:val="24"/>
          <w:szCs w:val="24"/>
          <w:lang w:val="ro-RO"/>
        </w:rPr>
        <w:t>C</w:t>
      </w:r>
      <w:r w:rsidRPr="004F0CE2">
        <w:rPr>
          <w:sz w:val="24"/>
          <w:szCs w:val="24"/>
          <w:lang w:val="ro-RO"/>
        </w:rPr>
        <w:t xml:space="preserve">ontractului de studii de către candidat. </w:t>
      </w:r>
      <w:r>
        <w:rPr>
          <w:sz w:val="24"/>
          <w:szCs w:val="24"/>
          <w:lang w:val="ro-RO"/>
        </w:rPr>
        <w:t>Candidatul descarcă Fişa de înscriere şi Contractul de studii, le</w:t>
      </w:r>
      <w:r w:rsidRPr="004F0CE2">
        <w:rPr>
          <w:color w:val="000000" w:themeColor="text1"/>
          <w:sz w:val="24"/>
          <w:szCs w:val="24"/>
          <w:lang w:val="ro-RO"/>
        </w:rPr>
        <w:t xml:space="preserve"> complet</w:t>
      </w:r>
      <w:r>
        <w:rPr>
          <w:color w:val="000000" w:themeColor="text1"/>
          <w:sz w:val="24"/>
          <w:szCs w:val="24"/>
          <w:lang w:val="ro-RO"/>
        </w:rPr>
        <w:t>ează şi le</w:t>
      </w:r>
      <w:r w:rsidRPr="004F0CE2">
        <w:rPr>
          <w:color w:val="000000" w:themeColor="text1"/>
          <w:sz w:val="24"/>
          <w:szCs w:val="24"/>
          <w:lang w:val="ro-RO"/>
        </w:rPr>
        <w:t xml:space="preserve"> transmite online, prin email, la </w:t>
      </w:r>
      <w:r>
        <w:rPr>
          <w:color w:val="000000" w:themeColor="text1"/>
          <w:sz w:val="24"/>
          <w:szCs w:val="24"/>
          <w:lang w:val="ro-RO"/>
        </w:rPr>
        <w:t>Secretariatul</w:t>
      </w:r>
      <w:r w:rsidRPr="004F0CE2">
        <w:rPr>
          <w:color w:val="000000" w:themeColor="text1"/>
          <w:sz w:val="24"/>
          <w:szCs w:val="24"/>
          <w:lang w:val="ro-RO"/>
        </w:rPr>
        <w:t xml:space="preserve"> facultăţii unde a fost declarat admis. Documentele originale necesare pentru autentificarea copiilor vor fi prezentate în format fizic</w:t>
      </w:r>
      <w:r>
        <w:rPr>
          <w:color w:val="000000" w:themeColor="text1"/>
          <w:sz w:val="24"/>
          <w:szCs w:val="24"/>
          <w:lang w:val="ro-RO"/>
        </w:rPr>
        <w:t xml:space="preserve">, pentru verificare, </w:t>
      </w:r>
      <w:r w:rsidRPr="004F0CE2">
        <w:rPr>
          <w:color w:val="000000" w:themeColor="text1"/>
          <w:sz w:val="24"/>
          <w:szCs w:val="24"/>
          <w:lang w:val="ro-RO"/>
        </w:rPr>
        <w:t>la începerea anului universitar 202</w:t>
      </w:r>
      <w:r>
        <w:rPr>
          <w:color w:val="000000" w:themeColor="text1"/>
          <w:sz w:val="24"/>
          <w:szCs w:val="24"/>
          <w:lang w:val="ro-RO"/>
        </w:rPr>
        <w:t>1</w:t>
      </w:r>
      <w:r w:rsidRPr="004F0CE2">
        <w:rPr>
          <w:color w:val="000000" w:themeColor="text1"/>
          <w:sz w:val="24"/>
          <w:szCs w:val="24"/>
          <w:lang w:val="ro-RO"/>
        </w:rPr>
        <w:t>-202</w:t>
      </w:r>
      <w:r>
        <w:rPr>
          <w:color w:val="000000" w:themeColor="text1"/>
          <w:sz w:val="24"/>
          <w:szCs w:val="24"/>
          <w:lang w:val="ro-RO"/>
        </w:rPr>
        <w:t>2</w:t>
      </w:r>
      <w:r w:rsidRPr="004F0CE2">
        <w:rPr>
          <w:color w:val="000000" w:themeColor="text1"/>
          <w:sz w:val="24"/>
          <w:szCs w:val="24"/>
          <w:lang w:val="ro-RO"/>
        </w:rPr>
        <w:t>. Netransmiterea/nedepunerea pe platformă a documentelor solicitate şi nedepunerea documentelor originale în format fizic la termenele solicitate duc la pierderea locului dobândit prin concurs. Taxa pentru înscriere este de 50 lei/dosar.</w:t>
      </w:r>
    </w:p>
    <w:p w14:paraId="157859F3" w14:textId="77777777" w:rsidR="000A6CB0" w:rsidRPr="004F0CE2" w:rsidRDefault="000A6CB0" w:rsidP="000A6CB0">
      <w:pPr>
        <w:ind w:firstLine="567"/>
        <w:jc w:val="both"/>
        <w:rPr>
          <w:sz w:val="24"/>
          <w:szCs w:val="24"/>
          <w:lang w:val="ro-RO"/>
        </w:rPr>
      </w:pPr>
    </w:p>
    <w:p w14:paraId="451F7B85" w14:textId="77777777" w:rsidR="000A6CB0" w:rsidRDefault="000A6CB0" w:rsidP="000A6CB0">
      <w:pPr>
        <w:jc w:val="center"/>
        <w:rPr>
          <w:b/>
          <w:sz w:val="24"/>
          <w:szCs w:val="24"/>
          <w:u w:val="single"/>
          <w:lang w:val="ro-RO"/>
        </w:rPr>
      </w:pPr>
      <w:r w:rsidRPr="004F0CE2">
        <w:rPr>
          <w:b/>
          <w:sz w:val="24"/>
          <w:szCs w:val="24"/>
          <w:u w:val="single"/>
          <w:lang w:val="ro-RO"/>
        </w:rPr>
        <w:t>CONDIŢII MINIMALE DE FUNCŢIONARE A UNUI PROGRAM DE STUDII:</w:t>
      </w:r>
    </w:p>
    <w:p w14:paraId="63D278A7" w14:textId="77777777" w:rsidR="000A6CB0" w:rsidRPr="004F0CE2" w:rsidRDefault="000A6CB0" w:rsidP="000A6CB0">
      <w:pPr>
        <w:jc w:val="center"/>
        <w:rPr>
          <w:sz w:val="24"/>
          <w:szCs w:val="24"/>
          <w:u w:val="single"/>
          <w:lang w:val="ro-RO"/>
        </w:rPr>
      </w:pPr>
    </w:p>
    <w:p w14:paraId="1C6B889E" w14:textId="77777777" w:rsidR="000A6CB0" w:rsidRPr="004F0CE2" w:rsidRDefault="000A6CB0" w:rsidP="000A6CB0">
      <w:pPr>
        <w:ind w:firstLine="720"/>
        <w:jc w:val="both"/>
        <w:rPr>
          <w:sz w:val="24"/>
          <w:szCs w:val="24"/>
          <w:lang w:val="ro-RO"/>
        </w:rPr>
      </w:pPr>
      <w:r w:rsidRPr="004F0CE2">
        <w:rPr>
          <w:sz w:val="24"/>
          <w:szCs w:val="24"/>
          <w:lang w:val="ro-RO"/>
        </w:rPr>
        <w:t>Dacă la un program de studii</w:t>
      </w:r>
      <w:r w:rsidRPr="004F0CE2">
        <w:rPr>
          <w:b/>
          <w:sz w:val="24"/>
          <w:szCs w:val="24"/>
          <w:lang w:val="ro-RO"/>
        </w:rPr>
        <w:t>,</w:t>
      </w:r>
      <w:r w:rsidRPr="004F0CE2">
        <w:rPr>
          <w:sz w:val="24"/>
          <w:szCs w:val="24"/>
          <w:lang w:val="ro-RO"/>
        </w:rPr>
        <w:t xml:space="preserve"> în urma celor două sesiuni de admitere, nu este întrunit numărul minim de studenți pentru anul I de studii (conform Tabel 1, coloanele 3,4,5) programele respective nu vor funcționa în anul universitar 202</w:t>
      </w:r>
      <w:r>
        <w:rPr>
          <w:sz w:val="24"/>
          <w:szCs w:val="24"/>
          <w:lang w:val="ro-RO"/>
        </w:rPr>
        <w:t>1</w:t>
      </w:r>
      <w:r w:rsidRPr="004F0CE2">
        <w:rPr>
          <w:sz w:val="24"/>
          <w:szCs w:val="24"/>
          <w:lang w:val="ro-RO"/>
        </w:rPr>
        <w:t>-202</w:t>
      </w:r>
      <w:r>
        <w:rPr>
          <w:sz w:val="24"/>
          <w:szCs w:val="24"/>
          <w:lang w:val="ro-RO"/>
        </w:rPr>
        <w:t>2</w:t>
      </w:r>
      <w:r w:rsidRPr="004F0CE2">
        <w:rPr>
          <w:sz w:val="24"/>
          <w:szCs w:val="24"/>
          <w:lang w:val="ro-RO"/>
        </w:rPr>
        <w:t xml:space="preserve">. Candidații admiși la aceste programe de studii vor opta pentru alt program de studii de licență, în limita capacității de școlarizare. </w:t>
      </w:r>
    </w:p>
    <w:p w14:paraId="6464E917" w14:textId="77777777" w:rsidR="000A6CB0" w:rsidRPr="004F0CE2" w:rsidRDefault="000A6CB0" w:rsidP="000A6CB0">
      <w:pPr>
        <w:ind w:firstLine="720"/>
        <w:jc w:val="both"/>
        <w:rPr>
          <w:sz w:val="24"/>
          <w:szCs w:val="24"/>
          <w:lang w:val="ro-RO"/>
        </w:rPr>
      </w:pPr>
      <w:r w:rsidRPr="004F0CE2">
        <w:rPr>
          <w:sz w:val="24"/>
          <w:szCs w:val="24"/>
          <w:lang w:val="ro-RO"/>
        </w:rPr>
        <w:t>Locurile bugetate, rămase libere de la programele de studii care nu vor funcționa în anul universitar 202</w:t>
      </w:r>
      <w:r>
        <w:rPr>
          <w:sz w:val="24"/>
          <w:szCs w:val="24"/>
          <w:lang w:val="ro-RO"/>
        </w:rPr>
        <w:t>1</w:t>
      </w:r>
      <w:r w:rsidRPr="004F0CE2">
        <w:rPr>
          <w:sz w:val="24"/>
          <w:szCs w:val="24"/>
          <w:lang w:val="ro-RO"/>
        </w:rPr>
        <w:t>-202</w:t>
      </w:r>
      <w:r>
        <w:rPr>
          <w:sz w:val="24"/>
          <w:szCs w:val="24"/>
          <w:lang w:val="ro-RO"/>
        </w:rPr>
        <w:t>2</w:t>
      </w:r>
      <w:r w:rsidRPr="004F0CE2">
        <w:rPr>
          <w:sz w:val="24"/>
          <w:szCs w:val="24"/>
          <w:lang w:val="ro-RO"/>
        </w:rPr>
        <w:t>, se vor redistribui la celelalte programe de studii și se vor ocupa, în ordinea sesiunilor, opțiunilor și a mediilor, de către candidații admiși inițial cu taxă, care au rămas în concurs la data redistribuirii (respectând capacitatea de școlarizare).</w:t>
      </w:r>
    </w:p>
    <w:p w14:paraId="0E4F1371" w14:textId="77777777" w:rsidR="000A6CB0" w:rsidRPr="004F0CE2" w:rsidRDefault="000A6CB0" w:rsidP="000A6CB0">
      <w:pPr>
        <w:ind w:firstLine="709"/>
        <w:jc w:val="both"/>
        <w:rPr>
          <w:color w:val="000000"/>
          <w:sz w:val="24"/>
          <w:szCs w:val="24"/>
          <w:lang w:val="ro-RO"/>
        </w:rPr>
      </w:pPr>
    </w:p>
    <w:p w14:paraId="0AA981BD" w14:textId="77777777" w:rsidR="000A6CB0" w:rsidRPr="004F0CE2" w:rsidRDefault="000A6CB0" w:rsidP="000A6CB0">
      <w:pPr>
        <w:jc w:val="center"/>
        <w:rPr>
          <w:b/>
          <w:sz w:val="24"/>
          <w:szCs w:val="24"/>
          <w:u w:val="single"/>
          <w:lang w:val="ro-RO"/>
        </w:rPr>
      </w:pPr>
      <w:r w:rsidRPr="004F0CE2">
        <w:rPr>
          <w:b/>
          <w:sz w:val="24"/>
          <w:szCs w:val="24"/>
          <w:u w:val="single"/>
          <w:lang w:val="ro-RO"/>
        </w:rPr>
        <w:t>CUANTUMUL TAXELOR</w:t>
      </w:r>
    </w:p>
    <w:p w14:paraId="23E2DF2B" w14:textId="77777777" w:rsidR="000A6CB0" w:rsidRPr="004F0CE2" w:rsidRDefault="000A6CB0" w:rsidP="000A6CB0">
      <w:pPr>
        <w:numPr>
          <w:ilvl w:val="0"/>
          <w:numId w:val="6"/>
        </w:numPr>
        <w:tabs>
          <w:tab w:val="left" w:pos="993"/>
        </w:tabs>
        <w:ind w:hanging="11"/>
        <w:jc w:val="both"/>
        <w:rPr>
          <w:sz w:val="24"/>
          <w:szCs w:val="24"/>
          <w:lang w:val="ro-RO"/>
        </w:rPr>
      </w:pPr>
      <w:r w:rsidRPr="004F0CE2">
        <w:rPr>
          <w:sz w:val="24"/>
          <w:szCs w:val="24"/>
          <w:lang w:val="ro-RO"/>
        </w:rPr>
        <w:t>taxă de înscriere la concursul de admitere-100 lei;</w:t>
      </w:r>
    </w:p>
    <w:p w14:paraId="51982E3D" w14:textId="77777777" w:rsidR="000A6CB0" w:rsidRPr="004F0CE2" w:rsidRDefault="000A6CB0" w:rsidP="000A6CB0">
      <w:pPr>
        <w:numPr>
          <w:ilvl w:val="0"/>
          <w:numId w:val="6"/>
        </w:numPr>
        <w:tabs>
          <w:tab w:val="left" w:pos="993"/>
        </w:tabs>
        <w:ind w:hanging="11"/>
        <w:jc w:val="both"/>
        <w:rPr>
          <w:sz w:val="24"/>
          <w:szCs w:val="24"/>
          <w:lang w:val="ro-RO"/>
        </w:rPr>
      </w:pPr>
      <w:r w:rsidRPr="004F0CE2">
        <w:rPr>
          <w:sz w:val="24"/>
          <w:szCs w:val="24"/>
          <w:lang w:val="ro-RO"/>
        </w:rPr>
        <w:t>taxă înmatriculare-50 lei;</w:t>
      </w:r>
    </w:p>
    <w:p w14:paraId="5632CE26" w14:textId="77777777" w:rsidR="000A6CB0" w:rsidRPr="004F0CE2" w:rsidRDefault="000A6CB0" w:rsidP="000A6CB0">
      <w:pPr>
        <w:numPr>
          <w:ilvl w:val="0"/>
          <w:numId w:val="6"/>
        </w:numPr>
        <w:tabs>
          <w:tab w:val="left" w:pos="993"/>
        </w:tabs>
        <w:ind w:hanging="11"/>
        <w:jc w:val="both"/>
        <w:rPr>
          <w:sz w:val="24"/>
          <w:szCs w:val="24"/>
          <w:lang w:val="ro-RO"/>
        </w:rPr>
      </w:pPr>
      <w:r w:rsidRPr="004F0CE2">
        <w:rPr>
          <w:sz w:val="24"/>
          <w:szCs w:val="24"/>
          <w:lang w:val="ro-RO"/>
        </w:rPr>
        <w:t>taxă de studiu pentru anul I, pentru studenții cu taxă, este precizată în Tabelul 1, coloanele 6 și 7. Taxa se poate plăti în 4 rate, conform actului adițional la contractul de studii (nu se percepe avans).</w:t>
      </w:r>
    </w:p>
    <w:p w14:paraId="761B6889" w14:textId="77777777" w:rsidR="000A6CB0" w:rsidRPr="004F0CE2" w:rsidRDefault="000A6CB0" w:rsidP="000A6CB0">
      <w:pPr>
        <w:rPr>
          <w:color w:val="000000"/>
          <w:lang w:val="ro-RO"/>
        </w:rPr>
      </w:pPr>
    </w:p>
    <w:p w14:paraId="14863CB8" w14:textId="77777777" w:rsidR="000A6CB0" w:rsidRPr="004F0CE2" w:rsidRDefault="000A6CB0" w:rsidP="000A6CB0">
      <w:pPr>
        <w:ind w:firstLine="709"/>
        <w:jc w:val="both"/>
        <w:rPr>
          <w:i/>
          <w:sz w:val="24"/>
          <w:szCs w:val="24"/>
          <w:u w:val="single"/>
          <w:lang w:val="ro-RO"/>
        </w:rPr>
      </w:pPr>
      <w:r w:rsidRPr="004F0CE2">
        <w:rPr>
          <w:color w:val="000000"/>
          <w:sz w:val="24"/>
          <w:szCs w:val="24"/>
          <w:lang w:val="ro-RO"/>
        </w:rPr>
        <w:t xml:space="preserve">  </w:t>
      </w:r>
      <w:r w:rsidRPr="004F0CE2">
        <w:rPr>
          <w:i/>
          <w:sz w:val="24"/>
          <w:szCs w:val="24"/>
          <w:u w:val="single"/>
          <w:lang w:val="ro-RO"/>
        </w:rPr>
        <w:t>Valabil pentru toate programele de studii de licență:</w:t>
      </w:r>
    </w:p>
    <w:p w14:paraId="7CD41683" w14:textId="77777777" w:rsidR="000A6CB0" w:rsidRPr="004F0CE2" w:rsidRDefault="000A6CB0" w:rsidP="000A6CB0">
      <w:pPr>
        <w:tabs>
          <w:tab w:val="left" w:pos="993"/>
        </w:tabs>
        <w:ind w:left="709"/>
        <w:jc w:val="both"/>
        <w:rPr>
          <w:i/>
          <w:sz w:val="24"/>
          <w:szCs w:val="24"/>
          <w:lang w:val="ro-RO"/>
        </w:rPr>
      </w:pPr>
      <w:r w:rsidRPr="004F0CE2">
        <w:rPr>
          <w:i/>
          <w:sz w:val="24"/>
          <w:szCs w:val="24"/>
          <w:lang w:val="ro-RO"/>
        </w:rPr>
        <w:t>Dacă din numărul minim de studen</w:t>
      </w:r>
      <w:r w:rsidRPr="004F0CE2">
        <w:rPr>
          <w:rFonts w:ascii="Calibri" w:hAnsi="Calibri"/>
          <w:i/>
          <w:sz w:val="24"/>
          <w:szCs w:val="24"/>
          <w:lang w:val="ro-RO"/>
        </w:rPr>
        <w:t>ț</w:t>
      </w:r>
      <w:r w:rsidRPr="004F0CE2">
        <w:rPr>
          <w:i/>
          <w:sz w:val="24"/>
          <w:szCs w:val="24"/>
          <w:lang w:val="ro-RO"/>
        </w:rPr>
        <w:t>i înmatricula</w:t>
      </w:r>
      <w:r w:rsidRPr="004F0CE2">
        <w:rPr>
          <w:rFonts w:ascii="Calibri" w:hAnsi="Calibri"/>
          <w:i/>
          <w:sz w:val="24"/>
          <w:szCs w:val="24"/>
          <w:lang w:val="ro-RO"/>
        </w:rPr>
        <w:t>ț</w:t>
      </w:r>
      <w:r w:rsidRPr="004F0CE2">
        <w:rPr>
          <w:i/>
          <w:sz w:val="24"/>
          <w:szCs w:val="24"/>
          <w:lang w:val="ro-RO"/>
        </w:rPr>
        <w:t>i în anul I de studii, promovează în anul II de studii mai pu</w:t>
      </w:r>
      <w:r w:rsidRPr="004F0CE2">
        <w:rPr>
          <w:rFonts w:ascii="Calibri" w:hAnsi="Calibri"/>
          <w:i/>
          <w:sz w:val="24"/>
          <w:szCs w:val="24"/>
          <w:lang w:val="ro-RO"/>
        </w:rPr>
        <w:t>ț</w:t>
      </w:r>
      <w:r w:rsidRPr="004F0CE2">
        <w:rPr>
          <w:i/>
          <w:sz w:val="24"/>
          <w:szCs w:val="24"/>
          <w:lang w:val="ro-RO"/>
        </w:rPr>
        <w:t>ini studen</w:t>
      </w:r>
      <w:r w:rsidRPr="004F0CE2">
        <w:rPr>
          <w:rFonts w:ascii="Calibri" w:hAnsi="Calibri"/>
          <w:i/>
          <w:sz w:val="24"/>
          <w:szCs w:val="24"/>
          <w:lang w:val="ro-RO"/>
        </w:rPr>
        <w:t>ț</w:t>
      </w:r>
      <w:r w:rsidRPr="004F0CE2">
        <w:rPr>
          <w:i/>
          <w:sz w:val="24"/>
          <w:szCs w:val="24"/>
          <w:lang w:val="ro-RO"/>
        </w:rPr>
        <w:t>i, atunci, în anul I de studii următor, numărul minim de studen</w:t>
      </w:r>
      <w:r w:rsidRPr="004F0CE2">
        <w:rPr>
          <w:rFonts w:ascii="Calibri" w:hAnsi="Calibri"/>
          <w:i/>
          <w:sz w:val="24"/>
          <w:szCs w:val="24"/>
          <w:lang w:val="ro-RO"/>
        </w:rPr>
        <w:t>ț</w:t>
      </w:r>
      <w:r w:rsidRPr="004F0CE2">
        <w:rPr>
          <w:i/>
          <w:sz w:val="24"/>
          <w:szCs w:val="24"/>
          <w:lang w:val="ro-RO"/>
        </w:rPr>
        <w:t>i se majorează cu diferen</w:t>
      </w:r>
      <w:r w:rsidRPr="004F0CE2">
        <w:rPr>
          <w:rFonts w:ascii="Calibri" w:hAnsi="Calibri"/>
          <w:i/>
          <w:sz w:val="24"/>
          <w:szCs w:val="24"/>
          <w:lang w:val="ro-RO"/>
        </w:rPr>
        <w:t>ț</w:t>
      </w:r>
      <w:r w:rsidRPr="004F0CE2">
        <w:rPr>
          <w:i/>
          <w:sz w:val="24"/>
          <w:szCs w:val="24"/>
          <w:lang w:val="ro-RO"/>
        </w:rPr>
        <w:t>a care nu a promovat anul I de studii;</w:t>
      </w:r>
    </w:p>
    <w:p w14:paraId="6F709E37" w14:textId="77777777" w:rsidR="000A6CB0" w:rsidRDefault="000A6CB0" w:rsidP="000A6CB0">
      <w:pPr>
        <w:tabs>
          <w:tab w:val="left" w:pos="0"/>
        </w:tabs>
        <w:ind w:left="709"/>
        <w:jc w:val="both"/>
        <w:rPr>
          <w:color w:val="000000"/>
          <w:sz w:val="24"/>
          <w:szCs w:val="24"/>
          <w:lang w:val="ro-RO"/>
        </w:rPr>
      </w:pPr>
    </w:p>
    <w:p w14:paraId="4E72A348" w14:textId="77777777" w:rsidR="000A6CB0" w:rsidRDefault="000A6CB0" w:rsidP="000A6CB0">
      <w:pPr>
        <w:tabs>
          <w:tab w:val="left" w:pos="0"/>
        </w:tabs>
        <w:jc w:val="both"/>
        <w:rPr>
          <w:color w:val="000000"/>
          <w:sz w:val="24"/>
          <w:szCs w:val="24"/>
          <w:lang w:val="ro-RO"/>
        </w:rPr>
      </w:pPr>
    </w:p>
    <w:p w14:paraId="1EEEF260" w14:textId="77777777" w:rsidR="000A6CB0" w:rsidRDefault="000A6CB0" w:rsidP="000A6CB0">
      <w:pPr>
        <w:rPr>
          <w:color w:val="000000"/>
          <w:sz w:val="24"/>
          <w:szCs w:val="24"/>
          <w:lang w:val="ro-RO"/>
        </w:rPr>
      </w:pPr>
      <w:r>
        <w:rPr>
          <w:color w:val="000000"/>
          <w:sz w:val="24"/>
          <w:szCs w:val="24"/>
          <w:lang w:val="ro-RO"/>
        </w:rPr>
        <w:br w:type="page"/>
      </w:r>
    </w:p>
    <w:p w14:paraId="4FD511F5" w14:textId="77777777" w:rsidR="000A6CB0" w:rsidRPr="004F0CE2" w:rsidRDefault="000A6CB0" w:rsidP="000A6CB0">
      <w:pPr>
        <w:tabs>
          <w:tab w:val="left" w:pos="0"/>
        </w:tabs>
        <w:jc w:val="both"/>
        <w:rPr>
          <w:b/>
          <w:color w:val="000000"/>
          <w:sz w:val="28"/>
          <w:szCs w:val="28"/>
          <w:lang w:val="ro-RO"/>
        </w:rPr>
      </w:pPr>
      <w:r w:rsidRPr="004F0CE2">
        <w:rPr>
          <w:b/>
          <w:color w:val="000000"/>
          <w:sz w:val="28"/>
          <w:szCs w:val="28"/>
          <w:lang w:val="ro-RO"/>
        </w:rPr>
        <w:lastRenderedPageBreak/>
        <w:t>UNIVERSITATEA „VASILE ALECSANDRI” DIN BACĂU</w:t>
      </w:r>
    </w:p>
    <w:p w14:paraId="3C1ECFFA" w14:textId="77777777" w:rsidR="000A6CB0" w:rsidRPr="004F0CE2" w:rsidRDefault="000A6CB0" w:rsidP="000A6CB0">
      <w:pPr>
        <w:pStyle w:val="Heading5"/>
        <w:rPr>
          <w:rFonts w:ascii="Times New Roman" w:hAnsi="Times New Roman"/>
          <w:bCs w:val="0"/>
          <w:i w:val="0"/>
          <w:color w:val="000000"/>
          <w:sz w:val="28"/>
          <w:szCs w:val="28"/>
          <w:lang w:val="ro-RO"/>
        </w:rPr>
      </w:pPr>
      <w:r w:rsidRPr="004F0CE2">
        <w:rPr>
          <w:rFonts w:ascii="Times New Roman" w:hAnsi="Times New Roman"/>
          <w:i w:val="0"/>
          <w:color w:val="000000"/>
          <w:sz w:val="28"/>
          <w:szCs w:val="28"/>
          <w:shd w:val="clear" w:color="auto" w:fill="DDD9C3"/>
          <w:lang w:val="ro-RO"/>
        </w:rPr>
        <w:t xml:space="preserve">III. FACULTATEA DE ŞTIINŢE  </w:t>
      </w:r>
      <w:r w:rsidRPr="004F0CE2">
        <w:rPr>
          <w:rFonts w:ascii="Times New Roman" w:hAnsi="Times New Roman"/>
          <w:i w:val="0"/>
          <w:color w:val="000000"/>
          <w:sz w:val="28"/>
          <w:szCs w:val="28"/>
          <w:shd w:val="clear" w:color="auto" w:fill="DDD9C3"/>
          <w:lang w:val="ro-RO"/>
        </w:rPr>
        <w:tab/>
      </w:r>
      <w:r w:rsidRPr="004F0CE2">
        <w:rPr>
          <w:rFonts w:ascii="Times New Roman" w:hAnsi="Times New Roman"/>
          <w:i w:val="0"/>
          <w:color w:val="000000"/>
          <w:sz w:val="28"/>
          <w:szCs w:val="28"/>
          <w:shd w:val="clear" w:color="auto" w:fill="DDD9C3"/>
          <w:lang w:val="ro-RO"/>
        </w:rPr>
        <w:tab/>
      </w:r>
      <w:r w:rsidRPr="004F0CE2">
        <w:rPr>
          <w:rFonts w:ascii="Times New Roman" w:hAnsi="Times New Roman"/>
          <w:i w:val="0"/>
          <w:color w:val="000000"/>
          <w:sz w:val="28"/>
          <w:szCs w:val="28"/>
          <w:shd w:val="clear" w:color="auto" w:fill="DDD9C3"/>
          <w:lang w:val="ro-RO"/>
        </w:rPr>
        <w:tab/>
      </w:r>
      <w:r w:rsidRPr="004F0CE2">
        <w:rPr>
          <w:rFonts w:ascii="Times New Roman" w:hAnsi="Times New Roman"/>
          <w:i w:val="0"/>
          <w:color w:val="000000"/>
          <w:sz w:val="28"/>
          <w:szCs w:val="28"/>
          <w:shd w:val="clear" w:color="auto" w:fill="DDD9C3"/>
          <w:lang w:val="ro-RO"/>
        </w:rPr>
        <w:tab/>
      </w:r>
      <w:r w:rsidRPr="004F0CE2">
        <w:rPr>
          <w:rFonts w:ascii="Times New Roman" w:hAnsi="Times New Roman"/>
          <w:i w:val="0"/>
          <w:color w:val="000000"/>
          <w:sz w:val="28"/>
          <w:szCs w:val="28"/>
          <w:shd w:val="clear" w:color="auto" w:fill="DDD9C3"/>
          <w:lang w:val="ro-RO"/>
        </w:rPr>
        <w:tab/>
        <w:t xml:space="preserve"> </w:t>
      </w:r>
      <w:r w:rsidRPr="004F0CE2">
        <w:rPr>
          <w:rFonts w:ascii="Times New Roman" w:hAnsi="Times New Roman"/>
          <w:bCs w:val="0"/>
          <w:i w:val="0"/>
          <w:color w:val="000000"/>
          <w:sz w:val="28"/>
          <w:szCs w:val="28"/>
          <w:shd w:val="clear" w:color="auto" w:fill="DDD9C3"/>
          <w:lang w:val="ro-RO"/>
        </w:rPr>
        <w:t xml:space="preserve">Anexa nr. </w:t>
      </w:r>
      <w:r>
        <w:rPr>
          <w:rFonts w:ascii="Times New Roman" w:hAnsi="Times New Roman"/>
          <w:bCs w:val="0"/>
          <w:i w:val="0"/>
          <w:color w:val="000000"/>
          <w:sz w:val="28"/>
          <w:szCs w:val="28"/>
          <w:shd w:val="clear" w:color="auto" w:fill="DDD9C3"/>
          <w:lang w:val="ro-RO"/>
        </w:rPr>
        <w:t>0</w:t>
      </w:r>
      <w:r w:rsidRPr="004F0CE2">
        <w:rPr>
          <w:rFonts w:ascii="Times New Roman" w:hAnsi="Times New Roman"/>
          <w:bCs w:val="0"/>
          <w:i w:val="0"/>
          <w:color w:val="000000"/>
          <w:sz w:val="28"/>
          <w:szCs w:val="28"/>
          <w:shd w:val="clear" w:color="auto" w:fill="DDD9C3"/>
          <w:lang w:val="ro-RO"/>
        </w:rPr>
        <w:t>3 B</w:t>
      </w:r>
      <w:r w:rsidRPr="004F0CE2">
        <w:rPr>
          <w:rFonts w:ascii="Times New Roman" w:hAnsi="Times New Roman"/>
          <w:i w:val="0"/>
          <w:color w:val="000000"/>
          <w:sz w:val="28"/>
          <w:szCs w:val="28"/>
          <w:lang w:val="ro-RO"/>
        </w:rPr>
        <w:t xml:space="preserve"> </w:t>
      </w:r>
    </w:p>
    <w:p w14:paraId="051D79D9" w14:textId="77777777" w:rsidR="000A6CB0" w:rsidRPr="004F0CE2" w:rsidRDefault="000A6CB0" w:rsidP="000A6CB0">
      <w:pPr>
        <w:tabs>
          <w:tab w:val="center" w:pos="7938"/>
        </w:tabs>
        <w:jc w:val="right"/>
        <w:rPr>
          <w:color w:val="000000"/>
          <w:sz w:val="24"/>
          <w:szCs w:val="24"/>
          <w:lang w:val="ro-RO"/>
        </w:rPr>
      </w:pPr>
      <w:r w:rsidRPr="004F0CE2">
        <w:rPr>
          <w:color w:val="000000"/>
          <w:sz w:val="24"/>
          <w:szCs w:val="24"/>
          <w:lang w:val="ro-RO"/>
        </w:rPr>
        <w:t>la Regulamentul de admitere pentru anul universitar 202</w:t>
      </w:r>
      <w:r>
        <w:rPr>
          <w:color w:val="000000"/>
          <w:sz w:val="24"/>
          <w:szCs w:val="24"/>
          <w:lang w:val="ro-RO"/>
        </w:rPr>
        <w:t>1</w:t>
      </w:r>
      <w:r w:rsidRPr="004F0CE2">
        <w:rPr>
          <w:color w:val="000000"/>
          <w:sz w:val="24"/>
          <w:szCs w:val="24"/>
          <w:lang w:val="ro-RO"/>
        </w:rPr>
        <w:t>- 202</w:t>
      </w:r>
      <w:r>
        <w:rPr>
          <w:color w:val="000000"/>
          <w:sz w:val="24"/>
          <w:szCs w:val="24"/>
          <w:lang w:val="ro-RO"/>
        </w:rPr>
        <w:t>2</w:t>
      </w:r>
    </w:p>
    <w:p w14:paraId="56D82D02" w14:textId="77777777" w:rsidR="000A6CB0" w:rsidRPr="004F0CE2" w:rsidRDefault="000A6CB0" w:rsidP="000A6CB0">
      <w:pPr>
        <w:jc w:val="center"/>
        <w:rPr>
          <w:color w:val="000000"/>
          <w:sz w:val="24"/>
          <w:szCs w:val="24"/>
          <w:lang w:val="ro-RO"/>
        </w:rPr>
      </w:pPr>
    </w:p>
    <w:p w14:paraId="3E4381E4" w14:textId="77777777" w:rsidR="000A6CB0" w:rsidRPr="004F0CE2" w:rsidRDefault="000A6CB0" w:rsidP="000A6CB0">
      <w:pPr>
        <w:jc w:val="center"/>
        <w:rPr>
          <w:color w:val="000000"/>
          <w:sz w:val="28"/>
          <w:szCs w:val="28"/>
          <w:lang w:val="ro-RO"/>
        </w:rPr>
      </w:pPr>
      <w:r w:rsidRPr="004F0CE2">
        <w:rPr>
          <w:color w:val="000000"/>
          <w:sz w:val="28"/>
          <w:szCs w:val="28"/>
          <w:lang w:val="ro-RO"/>
        </w:rPr>
        <w:t xml:space="preserve">- </w:t>
      </w:r>
      <w:r w:rsidRPr="004F0CE2">
        <w:rPr>
          <w:b/>
          <w:bCs/>
          <w:color w:val="000000"/>
          <w:sz w:val="28"/>
          <w:szCs w:val="28"/>
          <w:lang w:val="ro-RO"/>
        </w:rPr>
        <w:t xml:space="preserve">STUDII UNIVERSITARE DE MASTER </w:t>
      </w:r>
      <w:r w:rsidRPr="004F0CE2">
        <w:rPr>
          <w:color w:val="000000"/>
          <w:sz w:val="28"/>
          <w:szCs w:val="28"/>
          <w:lang w:val="ro-RO"/>
        </w:rPr>
        <w:t>–</w:t>
      </w:r>
    </w:p>
    <w:p w14:paraId="3EDACB57" w14:textId="77777777" w:rsidR="000A6CB0" w:rsidRPr="004F0CE2" w:rsidRDefault="000A6CB0" w:rsidP="000A6CB0">
      <w:pPr>
        <w:jc w:val="center"/>
        <w:rPr>
          <w:color w:val="000000"/>
          <w:sz w:val="28"/>
          <w:szCs w:val="28"/>
          <w:lang w:val="ro-RO"/>
        </w:rPr>
      </w:pPr>
      <w:r w:rsidRPr="004F0CE2">
        <w:rPr>
          <w:b/>
          <w:color w:val="000000"/>
          <w:sz w:val="28"/>
          <w:szCs w:val="28"/>
          <w:lang w:val="ro-RO"/>
        </w:rPr>
        <w:t>TOATE PROGRAMELE SUNT ACREDITATE</w:t>
      </w:r>
    </w:p>
    <w:p w14:paraId="6AB79554" w14:textId="77777777" w:rsidR="000A6CB0" w:rsidRPr="004F0CE2" w:rsidRDefault="000A6CB0" w:rsidP="000A6CB0">
      <w:pPr>
        <w:jc w:val="center"/>
        <w:rPr>
          <w:b/>
          <w:color w:val="000000"/>
          <w:sz w:val="24"/>
          <w:szCs w:val="24"/>
          <w:lang w:val="ro-RO"/>
        </w:rPr>
      </w:pPr>
      <w:r w:rsidRPr="004F0CE2">
        <w:rPr>
          <w:b/>
          <w:color w:val="000000"/>
          <w:sz w:val="24"/>
          <w:szCs w:val="24"/>
          <w:lang w:val="ro-RO"/>
        </w:rPr>
        <w:t xml:space="preserve">Calendarul admiterii și criteriile de admitere şi de departajare a </w:t>
      </w:r>
    </w:p>
    <w:p w14:paraId="1FE8B7B8" w14:textId="77777777" w:rsidR="000A6CB0" w:rsidRPr="004F0CE2" w:rsidRDefault="000A6CB0" w:rsidP="000A6CB0">
      <w:pPr>
        <w:jc w:val="center"/>
        <w:rPr>
          <w:color w:val="000000"/>
          <w:sz w:val="24"/>
          <w:szCs w:val="24"/>
          <w:lang w:val="ro-RO"/>
        </w:rPr>
      </w:pPr>
      <w:r w:rsidRPr="004F0CE2">
        <w:rPr>
          <w:b/>
          <w:color w:val="000000"/>
          <w:sz w:val="24"/>
          <w:szCs w:val="24"/>
          <w:lang w:val="ro-RO"/>
        </w:rPr>
        <w:t>candidaţilor cu medie egală</w:t>
      </w:r>
    </w:p>
    <w:p w14:paraId="3DDCDF84" w14:textId="77777777" w:rsidR="000A6CB0" w:rsidRPr="004F0CE2" w:rsidRDefault="000A6CB0" w:rsidP="000A6CB0">
      <w:pPr>
        <w:rPr>
          <w:color w:val="000000"/>
          <w:sz w:val="24"/>
          <w:szCs w:val="24"/>
          <w:lang w:val="ro-RO"/>
        </w:rPr>
      </w:pPr>
    </w:p>
    <w:p w14:paraId="5D77A457" w14:textId="77777777" w:rsidR="000A6CB0" w:rsidRPr="004F0CE2" w:rsidRDefault="000A6CB0" w:rsidP="000A6CB0">
      <w:pPr>
        <w:jc w:val="center"/>
        <w:rPr>
          <w:b/>
          <w:bCs/>
          <w:color w:val="000000"/>
          <w:sz w:val="24"/>
          <w:szCs w:val="24"/>
          <w:u w:val="single"/>
          <w:lang w:val="ro-RO"/>
        </w:rPr>
      </w:pPr>
      <w:r w:rsidRPr="004F0CE2">
        <w:rPr>
          <w:b/>
          <w:bCs/>
          <w:color w:val="000000"/>
          <w:sz w:val="24"/>
          <w:szCs w:val="24"/>
          <w:u w:val="single"/>
          <w:lang w:val="ro-RO"/>
        </w:rPr>
        <w:t>CALENDARUL ADMITERII</w:t>
      </w:r>
    </w:p>
    <w:p w14:paraId="51E89231" w14:textId="77777777" w:rsidR="000A6CB0" w:rsidRDefault="000A6CB0" w:rsidP="000A6CB0">
      <w:pPr>
        <w:ind w:left="709"/>
        <w:jc w:val="both"/>
        <w:rPr>
          <w:b/>
          <w:color w:val="000000"/>
          <w:sz w:val="24"/>
          <w:szCs w:val="24"/>
          <w:u w:val="single"/>
          <w:lang w:val="ro-RO"/>
        </w:rPr>
      </w:pPr>
      <w:r w:rsidRPr="004F0CE2">
        <w:rPr>
          <w:b/>
          <w:color w:val="000000"/>
          <w:sz w:val="24"/>
          <w:szCs w:val="24"/>
          <w:u w:val="single"/>
          <w:lang w:val="ro-RO"/>
        </w:rPr>
        <w:t xml:space="preserve">prima sesiune: </w:t>
      </w:r>
    </w:p>
    <w:p w14:paraId="623D53EA" w14:textId="77777777" w:rsidR="000A6CB0" w:rsidRPr="004F0CE2" w:rsidRDefault="000A6CB0" w:rsidP="000A6CB0">
      <w:pPr>
        <w:numPr>
          <w:ilvl w:val="0"/>
          <w:numId w:val="2"/>
        </w:numPr>
        <w:jc w:val="both"/>
        <w:rPr>
          <w:color w:val="000000"/>
          <w:sz w:val="24"/>
          <w:szCs w:val="24"/>
          <w:lang w:val="ro-RO"/>
        </w:rPr>
      </w:pPr>
      <w:r w:rsidRPr="004F0CE2">
        <w:rPr>
          <w:color w:val="000000"/>
          <w:sz w:val="24"/>
          <w:szCs w:val="24"/>
          <w:lang w:val="ro-RO"/>
        </w:rPr>
        <w:t xml:space="preserve">perioada de înscriere: </w:t>
      </w:r>
      <w:r w:rsidRPr="008243C3">
        <w:rPr>
          <w:b/>
          <w:bCs/>
          <w:color w:val="000000"/>
          <w:sz w:val="24"/>
          <w:szCs w:val="24"/>
          <w:lang w:val="ro-RO"/>
        </w:rPr>
        <w:t>5-30 iulie 2021</w:t>
      </w:r>
      <w:r w:rsidRPr="004F0CE2">
        <w:rPr>
          <w:color w:val="000000"/>
          <w:sz w:val="24"/>
          <w:szCs w:val="24"/>
          <w:lang w:val="ro-RO"/>
        </w:rPr>
        <w:t xml:space="preserve">; platforma de admitere se deschide pe </w:t>
      </w:r>
      <w:r>
        <w:rPr>
          <w:color w:val="000000"/>
          <w:sz w:val="24"/>
          <w:szCs w:val="24"/>
          <w:lang w:val="ro-RO"/>
        </w:rPr>
        <w:t>5 iulie 2021</w:t>
      </w:r>
      <w:r w:rsidRPr="004F0CE2">
        <w:rPr>
          <w:color w:val="000000"/>
          <w:sz w:val="24"/>
          <w:szCs w:val="24"/>
          <w:lang w:val="ro-RO"/>
        </w:rPr>
        <w:t xml:space="preserve"> la ora 10 si se închide pe </w:t>
      </w:r>
      <w:r>
        <w:rPr>
          <w:color w:val="000000"/>
          <w:sz w:val="24"/>
          <w:szCs w:val="24"/>
          <w:lang w:val="ro-RO"/>
        </w:rPr>
        <w:t>30 iulie 2021</w:t>
      </w:r>
      <w:r w:rsidRPr="004F0CE2">
        <w:rPr>
          <w:color w:val="000000"/>
          <w:sz w:val="24"/>
          <w:szCs w:val="24"/>
          <w:lang w:val="ro-RO"/>
        </w:rPr>
        <w:t xml:space="preserve"> la ora 16; la sediul Facultăţii</w:t>
      </w:r>
      <w:r>
        <w:rPr>
          <w:color w:val="000000"/>
          <w:sz w:val="24"/>
          <w:szCs w:val="24"/>
          <w:lang w:val="ro-RO"/>
        </w:rPr>
        <w:t xml:space="preserve"> </w:t>
      </w:r>
      <w:r w:rsidRPr="004F0CE2">
        <w:rPr>
          <w:sz w:val="24"/>
          <w:szCs w:val="24"/>
          <w:lang w:val="ro-RO"/>
        </w:rPr>
        <w:t xml:space="preserve">de </w:t>
      </w:r>
      <w:r>
        <w:rPr>
          <w:sz w:val="24"/>
          <w:szCs w:val="24"/>
          <w:lang w:val="ro-RO"/>
        </w:rPr>
        <w:t>Ş</w:t>
      </w:r>
      <w:r w:rsidRPr="004F0CE2">
        <w:rPr>
          <w:sz w:val="24"/>
          <w:szCs w:val="24"/>
          <w:lang w:val="ro-RO"/>
        </w:rPr>
        <w:t>tiin</w:t>
      </w:r>
      <w:r>
        <w:rPr>
          <w:sz w:val="24"/>
          <w:szCs w:val="24"/>
          <w:lang w:val="ro-RO"/>
        </w:rPr>
        <w:t>ţ</w:t>
      </w:r>
      <w:r w:rsidRPr="004F0CE2">
        <w:rPr>
          <w:sz w:val="24"/>
          <w:szCs w:val="24"/>
          <w:lang w:val="ro-RO"/>
        </w:rPr>
        <w:t>e</w:t>
      </w:r>
      <w:r w:rsidRPr="004F0CE2">
        <w:rPr>
          <w:color w:val="000000"/>
          <w:sz w:val="24"/>
          <w:szCs w:val="24"/>
          <w:lang w:val="ro-RO"/>
        </w:rPr>
        <w:t xml:space="preserve">, pentru candidaţii care nu au posibilitatea înscrierii online, înscrierea se face în perioada </w:t>
      </w:r>
      <w:r>
        <w:rPr>
          <w:color w:val="000000"/>
          <w:sz w:val="24"/>
          <w:szCs w:val="24"/>
          <w:lang w:val="ro-RO"/>
        </w:rPr>
        <w:t>5-30 iulie 2021</w:t>
      </w:r>
      <w:r w:rsidRPr="004F0CE2">
        <w:rPr>
          <w:color w:val="000000"/>
          <w:sz w:val="24"/>
          <w:szCs w:val="24"/>
          <w:lang w:val="ro-RO"/>
        </w:rPr>
        <w:t xml:space="preserve"> astfel: luni-vineri - intervalul orar 9-15, sâmbătă - intervalul orar 9-12;</w:t>
      </w:r>
    </w:p>
    <w:p w14:paraId="65C92A59" w14:textId="77777777" w:rsidR="000A6CB0" w:rsidRPr="004F0CE2" w:rsidRDefault="000A6CB0" w:rsidP="000A6CB0">
      <w:pPr>
        <w:pStyle w:val="BodyText2"/>
        <w:numPr>
          <w:ilvl w:val="0"/>
          <w:numId w:val="2"/>
        </w:numPr>
        <w:spacing w:after="0" w:line="240" w:lineRule="auto"/>
        <w:jc w:val="both"/>
        <w:rPr>
          <w:color w:val="000000"/>
          <w:sz w:val="24"/>
          <w:szCs w:val="24"/>
          <w:lang w:val="ro-RO"/>
        </w:rPr>
      </w:pPr>
      <w:r w:rsidRPr="004F0CE2">
        <w:rPr>
          <w:bCs/>
          <w:color w:val="000000"/>
          <w:sz w:val="24"/>
          <w:szCs w:val="24"/>
          <w:lang w:val="ro-RO"/>
        </w:rPr>
        <w:t>afişarea rezultatelor:</w:t>
      </w:r>
      <w:r w:rsidRPr="004F0CE2">
        <w:rPr>
          <w:b/>
          <w:bCs/>
          <w:color w:val="000000"/>
          <w:sz w:val="24"/>
          <w:szCs w:val="24"/>
          <w:lang w:val="ro-RO"/>
        </w:rPr>
        <w:t xml:space="preserve"> </w:t>
      </w:r>
      <w:r>
        <w:rPr>
          <w:b/>
          <w:bCs/>
          <w:color w:val="000000"/>
          <w:sz w:val="24"/>
          <w:szCs w:val="24"/>
          <w:lang w:val="ro-RO"/>
        </w:rPr>
        <w:t>2 august 2021 ora 12</w:t>
      </w:r>
      <w:r w:rsidRPr="004F0CE2">
        <w:rPr>
          <w:bCs/>
          <w:color w:val="000000"/>
          <w:sz w:val="24"/>
          <w:szCs w:val="24"/>
          <w:lang w:val="ro-RO"/>
        </w:rPr>
        <w:t>;</w:t>
      </w:r>
    </w:p>
    <w:p w14:paraId="716A7936" w14:textId="77777777" w:rsidR="000A6CB0" w:rsidRPr="004F0CE2" w:rsidRDefault="000A6CB0" w:rsidP="000A6CB0">
      <w:pPr>
        <w:numPr>
          <w:ilvl w:val="0"/>
          <w:numId w:val="2"/>
        </w:numPr>
        <w:jc w:val="both"/>
        <w:rPr>
          <w:b/>
          <w:color w:val="000000"/>
          <w:sz w:val="24"/>
          <w:szCs w:val="24"/>
          <w:lang w:val="ro-RO"/>
        </w:rPr>
      </w:pPr>
      <w:r w:rsidRPr="004F0CE2">
        <w:rPr>
          <w:color w:val="000000"/>
          <w:sz w:val="24"/>
          <w:szCs w:val="24"/>
          <w:lang w:val="ro-RO"/>
        </w:rPr>
        <w:t xml:space="preserve">contestaţii: </w:t>
      </w:r>
      <w:r>
        <w:rPr>
          <w:b/>
          <w:color w:val="000000"/>
          <w:sz w:val="24"/>
          <w:szCs w:val="24"/>
          <w:lang w:val="ro-RO"/>
        </w:rPr>
        <w:t>2 august 2021 intervalul orar 12-16;</w:t>
      </w:r>
      <w:r w:rsidRPr="004F0CE2">
        <w:rPr>
          <w:b/>
          <w:color w:val="000000"/>
          <w:sz w:val="24"/>
          <w:szCs w:val="24"/>
          <w:lang w:val="ro-RO"/>
        </w:rPr>
        <w:t xml:space="preserve"> </w:t>
      </w:r>
    </w:p>
    <w:p w14:paraId="1CB90781" w14:textId="77777777" w:rsidR="000A6CB0" w:rsidRPr="004F0CE2" w:rsidRDefault="000A6CB0" w:rsidP="000A6CB0">
      <w:pPr>
        <w:numPr>
          <w:ilvl w:val="0"/>
          <w:numId w:val="2"/>
        </w:numPr>
        <w:jc w:val="both"/>
        <w:rPr>
          <w:b/>
          <w:color w:val="000000"/>
          <w:sz w:val="24"/>
          <w:szCs w:val="24"/>
          <w:lang w:val="ro-RO"/>
        </w:rPr>
      </w:pPr>
      <w:r w:rsidRPr="004F0CE2">
        <w:rPr>
          <w:color w:val="000000"/>
          <w:sz w:val="24"/>
          <w:szCs w:val="24"/>
          <w:lang w:val="ro-RO"/>
        </w:rPr>
        <w:t xml:space="preserve">afişarea rezultatelor după contestaţii: </w:t>
      </w:r>
      <w:r>
        <w:rPr>
          <w:b/>
          <w:color w:val="000000"/>
          <w:sz w:val="24"/>
          <w:szCs w:val="24"/>
          <w:lang w:val="ro-RO"/>
        </w:rPr>
        <w:t>3 august 2021 ora 12;</w:t>
      </w:r>
    </w:p>
    <w:p w14:paraId="01618F26" w14:textId="77777777" w:rsidR="000A6CB0" w:rsidRPr="004F0CE2" w:rsidRDefault="000A6CB0" w:rsidP="000A6CB0">
      <w:pPr>
        <w:numPr>
          <w:ilvl w:val="0"/>
          <w:numId w:val="2"/>
        </w:numPr>
        <w:jc w:val="both"/>
        <w:rPr>
          <w:b/>
          <w:sz w:val="24"/>
          <w:szCs w:val="24"/>
          <w:lang w:val="ro-RO"/>
        </w:rPr>
      </w:pPr>
      <w:r w:rsidRPr="004F0CE2">
        <w:rPr>
          <w:color w:val="000000"/>
          <w:sz w:val="24"/>
          <w:szCs w:val="24"/>
          <w:lang w:val="ro-RO"/>
        </w:rPr>
        <w:t xml:space="preserve">confirmarea locului </w:t>
      </w:r>
      <w:r>
        <w:rPr>
          <w:b/>
          <w:color w:val="000000"/>
          <w:sz w:val="24"/>
          <w:szCs w:val="24"/>
          <w:lang w:val="ro-RO"/>
        </w:rPr>
        <w:t>3 august 2021 ora 12– 12 august 2021 ora 16;</w:t>
      </w:r>
    </w:p>
    <w:p w14:paraId="16BD4986" w14:textId="77777777" w:rsidR="000A6CB0" w:rsidRPr="004F0CE2" w:rsidRDefault="000A6CB0" w:rsidP="000A6CB0">
      <w:pPr>
        <w:numPr>
          <w:ilvl w:val="0"/>
          <w:numId w:val="2"/>
        </w:numPr>
        <w:jc w:val="both"/>
        <w:rPr>
          <w:b/>
          <w:sz w:val="24"/>
          <w:szCs w:val="24"/>
          <w:lang w:val="ro-RO"/>
        </w:rPr>
      </w:pPr>
      <w:r w:rsidRPr="004F0CE2">
        <w:rPr>
          <w:sz w:val="24"/>
          <w:szCs w:val="24"/>
          <w:lang w:val="ro-RO"/>
        </w:rPr>
        <w:t xml:space="preserve">afişarea rezultatelor după confirmare: </w:t>
      </w:r>
      <w:r>
        <w:rPr>
          <w:b/>
          <w:sz w:val="24"/>
          <w:szCs w:val="24"/>
          <w:lang w:val="ro-RO"/>
        </w:rPr>
        <w:t>13 august 2021.</w:t>
      </w:r>
    </w:p>
    <w:p w14:paraId="76BA4D4E" w14:textId="77777777" w:rsidR="000A6CB0" w:rsidRDefault="000A6CB0" w:rsidP="000A6CB0">
      <w:pPr>
        <w:ind w:left="709"/>
        <w:jc w:val="both"/>
        <w:rPr>
          <w:b/>
          <w:sz w:val="24"/>
          <w:szCs w:val="24"/>
          <w:u w:val="single"/>
          <w:lang w:val="ro-RO"/>
        </w:rPr>
      </w:pPr>
      <w:r w:rsidRPr="004F0CE2">
        <w:rPr>
          <w:b/>
          <w:sz w:val="24"/>
          <w:szCs w:val="24"/>
          <w:u w:val="single"/>
          <w:lang w:val="ro-RO"/>
        </w:rPr>
        <w:t>a doua sesiune:</w:t>
      </w:r>
    </w:p>
    <w:p w14:paraId="64349472" w14:textId="77777777" w:rsidR="000A6CB0" w:rsidRPr="004F0CE2" w:rsidRDefault="000A6CB0" w:rsidP="000A6CB0">
      <w:pPr>
        <w:numPr>
          <w:ilvl w:val="0"/>
          <w:numId w:val="2"/>
        </w:numPr>
        <w:jc w:val="both"/>
        <w:rPr>
          <w:color w:val="000000"/>
          <w:sz w:val="24"/>
          <w:szCs w:val="24"/>
          <w:lang w:val="ro-RO"/>
        </w:rPr>
      </w:pPr>
      <w:r>
        <w:rPr>
          <w:sz w:val="24"/>
          <w:szCs w:val="24"/>
          <w:lang w:val="ro-RO"/>
        </w:rPr>
        <w:t>p</w:t>
      </w:r>
      <w:r w:rsidRPr="004F0CE2">
        <w:rPr>
          <w:sz w:val="24"/>
          <w:szCs w:val="24"/>
          <w:lang w:val="ro-RO"/>
        </w:rPr>
        <w:t>erioada de înscriere:</w:t>
      </w:r>
      <w:r w:rsidRPr="004F0CE2">
        <w:rPr>
          <w:b/>
          <w:sz w:val="24"/>
          <w:szCs w:val="24"/>
          <w:lang w:val="ro-RO"/>
        </w:rPr>
        <w:t xml:space="preserve"> </w:t>
      </w:r>
      <w:r>
        <w:rPr>
          <w:b/>
          <w:sz w:val="24"/>
          <w:szCs w:val="24"/>
          <w:lang w:val="ro-RO"/>
        </w:rPr>
        <w:t>1-17 septembrie 2021</w:t>
      </w:r>
      <w:r w:rsidRPr="004F0CE2">
        <w:rPr>
          <w:sz w:val="24"/>
          <w:szCs w:val="24"/>
          <w:lang w:val="ro-RO"/>
        </w:rPr>
        <w:t xml:space="preserve">; </w:t>
      </w:r>
      <w:r w:rsidRPr="004F0CE2">
        <w:rPr>
          <w:color w:val="000000"/>
          <w:sz w:val="24"/>
          <w:szCs w:val="24"/>
          <w:lang w:val="ro-RO"/>
        </w:rPr>
        <w:t xml:space="preserve">platforma de admitere se deschide pe </w:t>
      </w:r>
      <w:r>
        <w:rPr>
          <w:color w:val="000000"/>
          <w:sz w:val="24"/>
          <w:szCs w:val="24"/>
          <w:lang w:val="ro-RO"/>
        </w:rPr>
        <w:t>1 septembrie 2021</w:t>
      </w:r>
      <w:r w:rsidRPr="004F0CE2">
        <w:rPr>
          <w:color w:val="000000"/>
          <w:sz w:val="24"/>
          <w:szCs w:val="24"/>
          <w:lang w:val="ro-RO"/>
        </w:rPr>
        <w:t xml:space="preserve"> la ora 10 si se închide pe </w:t>
      </w:r>
      <w:r>
        <w:rPr>
          <w:color w:val="000000"/>
          <w:sz w:val="24"/>
          <w:szCs w:val="24"/>
          <w:lang w:val="ro-RO"/>
        </w:rPr>
        <w:t>17 septembrie 2021</w:t>
      </w:r>
      <w:r w:rsidRPr="004F0CE2">
        <w:rPr>
          <w:color w:val="000000"/>
          <w:sz w:val="24"/>
          <w:szCs w:val="24"/>
          <w:lang w:val="ro-RO"/>
        </w:rPr>
        <w:t xml:space="preserve"> la ora 16; la sediul Facultăţii, pentru candidaţii care nu au posibilitatea înscrierii online, înscrierea se face în perioada </w:t>
      </w:r>
      <w:r>
        <w:rPr>
          <w:color w:val="000000"/>
          <w:sz w:val="24"/>
          <w:szCs w:val="24"/>
          <w:lang w:val="ro-RO"/>
        </w:rPr>
        <w:t>1-17 septembrie 2021</w:t>
      </w:r>
      <w:r w:rsidRPr="004F0CE2">
        <w:rPr>
          <w:color w:val="000000"/>
          <w:sz w:val="24"/>
          <w:szCs w:val="24"/>
          <w:lang w:val="ro-RO"/>
        </w:rPr>
        <w:t xml:space="preserve"> astfel: luni-vineri - intervalul orar 9-15, sâmbătă - intervalul orar 9-12;</w:t>
      </w:r>
    </w:p>
    <w:p w14:paraId="502FB93F" w14:textId="77777777" w:rsidR="000A6CB0" w:rsidRPr="004F0CE2" w:rsidRDefault="000A6CB0" w:rsidP="000A6CB0">
      <w:pPr>
        <w:pStyle w:val="BodyText2"/>
        <w:numPr>
          <w:ilvl w:val="0"/>
          <w:numId w:val="4"/>
        </w:numPr>
        <w:spacing w:after="0" w:line="240" w:lineRule="auto"/>
        <w:jc w:val="both"/>
        <w:rPr>
          <w:sz w:val="24"/>
          <w:szCs w:val="24"/>
          <w:lang w:val="ro-RO"/>
        </w:rPr>
      </w:pPr>
      <w:r w:rsidRPr="004F0CE2">
        <w:rPr>
          <w:bCs/>
          <w:sz w:val="24"/>
          <w:szCs w:val="24"/>
          <w:lang w:val="ro-RO"/>
        </w:rPr>
        <w:t>afişarea rezultatelor:</w:t>
      </w:r>
      <w:r w:rsidRPr="004F0CE2">
        <w:rPr>
          <w:b/>
          <w:bCs/>
          <w:sz w:val="24"/>
          <w:szCs w:val="24"/>
          <w:lang w:val="ro-RO"/>
        </w:rPr>
        <w:t xml:space="preserve"> </w:t>
      </w:r>
      <w:r>
        <w:rPr>
          <w:b/>
          <w:bCs/>
          <w:sz w:val="24"/>
          <w:szCs w:val="24"/>
          <w:lang w:val="ro-RO"/>
        </w:rPr>
        <w:t>18 septembrie 2021 ora 12</w:t>
      </w:r>
      <w:r w:rsidRPr="004F0CE2">
        <w:rPr>
          <w:bCs/>
          <w:sz w:val="24"/>
          <w:szCs w:val="24"/>
          <w:lang w:val="ro-RO"/>
        </w:rPr>
        <w:t>;</w:t>
      </w:r>
    </w:p>
    <w:p w14:paraId="51E28BF0" w14:textId="77777777" w:rsidR="000A6CB0" w:rsidRPr="004F0CE2" w:rsidRDefault="000A6CB0" w:rsidP="000A6CB0">
      <w:pPr>
        <w:numPr>
          <w:ilvl w:val="0"/>
          <w:numId w:val="4"/>
        </w:numPr>
        <w:jc w:val="both"/>
        <w:rPr>
          <w:sz w:val="24"/>
          <w:szCs w:val="24"/>
          <w:lang w:val="ro-RO"/>
        </w:rPr>
      </w:pPr>
      <w:r w:rsidRPr="004F0CE2">
        <w:rPr>
          <w:sz w:val="24"/>
          <w:szCs w:val="24"/>
          <w:lang w:val="ro-RO"/>
        </w:rPr>
        <w:t xml:space="preserve">contestaţii: </w:t>
      </w:r>
      <w:r w:rsidRPr="005F4826">
        <w:rPr>
          <w:b/>
          <w:bCs/>
          <w:sz w:val="24"/>
          <w:szCs w:val="24"/>
          <w:lang w:val="ro-RO"/>
        </w:rPr>
        <w:t>20 septembrie 2021 intervalul orar 9-13</w:t>
      </w:r>
      <w:r w:rsidRPr="004F0CE2">
        <w:rPr>
          <w:sz w:val="24"/>
          <w:szCs w:val="24"/>
          <w:lang w:val="ro-RO"/>
        </w:rPr>
        <w:t xml:space="preserve">; </w:t>
      </w:r>
    </w:p>
    <w:p w14:paraId="7B1F5F29" w14:textId="77777777" w:rsidR="000A6CB0" w:rsidRPr="004F0CE2" w:rsidRDefault="000A6CB0" w:rsidP="000A6CB0">
      <w:pPr>
        <w:numPr>
          <w:ilvl w:val="0"/>
          <w:numId w:val="4"/>
        </w:numPr>
        <w:jc w:val="both"/>
        <w:rPr>
          <w:sz w:val="24"/>
          <w:szCs w:val="24"/>
          <w:lang w:val="ro-RO"/>
        </w:rPr>
      </w:pPr>
      <w:r w:rsidRPr="004F0CE2">
        <w:rPr>
          <w:sz w:val="24"/>
          <w:szCs w:val="24"/>
          <w:lang w:val="ro-RO"/>
        </w:rPr>
        <w:t xml:space="preserve">afişarea rezultatelor după contestaţii: </w:t>
      </w:r>
      <w:r w:rsidRPr="005F4826">
        <w:rPr>
          <w:b/>
          <w:bCs/>
          <w:sz w:val="24"/>
          <w:szCs w:val="24"/>
          <w:lang w:val="ro-RO"/>
        </w:rPr>
        <w:t>20 septembrie 2021 ora 16</w:t>
      </w:r>
      <w:r w:rsidRPr="00201199">
        <w:rPr>
          <w:sz w:val="24"/>
          <w:szCs w:val="24"/>
          <w:lang w:val="ro-RO"/>
        </w:rPr>
        <w:t>;</w:t>
      </w:r>
    </w:p>
    <w:p w14:paraId="7D929416" w14:textId="77777777" w:rsidR="000A6CB0" w:rsidRPr="004F0CE2" w:rsidRDefault="000A6CB0" w:rsidP="000A6CB0">
      <w:pPr>
        <w:numPr>
          <w:ilvl w:val="0"/>
          <w:numId w:val="2"/>
        </w:numPr>
        <w:jc w:val="both"/>
        <w:rPr>
          <w:b/>
          <w:sz w:val="24"/>
          <w:szCs w:val="24"/>
          <w:lang w:val="ro-RO"/>
        </w:rPr>
      </w:pPr>
      <w:r w:rsidRPr="004F0CE2">
        <w:rPr>
          <w:sz w:val="24"/>
          <w:szCs w:val="24"/>
          <w:lang w:val="ro-RO"/>
        </w:rPr>
        <w:t xml:space="preserve">confirmarea locului: </w:t>
      </w:r>
      <w:r>
        <w:rPr>
          <w:b/>
          <w:sz w:val="24"/>
          <w:szCs w:val="24"/>
          <w:lang w:val="ro-RO"/>
        </w:rPr>
        <w:t>20 septembrie 2021 ora 16 - 24 septembrie 2021 ora 16</w:t>
      </w:r>
      <w:r w:rsidRPr="004F0CE2">
        <w:rPr>
          <w:sz w:val="24"/>
          <w:szCs w:val="24"/>
          <w:lang w:val="ro-RO"/>
        </w:rPr>
        <w:t>;</w:t>
      </w:r>
    </w:p>
    <w:p w14:paraId="7B481B48" w14:textId="77777777" w:rsidR="000A6CB0" w:rsidRPr="004F0CE2" w:rsidRDefault="000A6CB0" w:rsidP="000A6CB0">
      <w:pPr>
        <w:numPr>
          <w:ilvl w:val="0"/>
          <w:numId w:val="4"/>
        </w:numPr>
        <w:jc w:val="both"/>
        <w:rPr>
          <w:b/>
          <w:sz w:val="24"/>
          <w:szCs w:val="24"/>
          <w:lang w:val="ro-RO"/>
        </w:rPr>
      </w:pPr>
      <w:r w:rsidRPr="004F0CE2">
        <w:rPr>
          <w:sz w:val="24"/>
          <w:szCs w:val="24"/>
          <w:lang w:val="ro-RO"/>
        </w:rPr>
        <w:t xml:space="preserve">afişarea rezultatelor după confirmare: </w:t>
      </w:r>
      <w:r w:rsidRPr="005F4826">
        <w:rPr>
          <w:b/>
          <w:bCs/>
          <w:sz w:val="24"/>
          <w:szCs w:val="24"/>
          <w:lang w:val="ro-RO"/>
        </w:rPr>
        <w:t>25 septembrie 2021</w:t>
      </w:r>
      <w:r>
        <w:rPr>
          <w:b/>
          <w:bCs/>
          <w:sz w:val="24"/>
          <w:szCs w:val="24"/>
          <w:lang w:val="ro-RO"/>
        </w:rPr>
        <w:t>.</w:t>
      </w:r>
      <w:r w:rsidRPr="004F0CE2">
        <w:rPr>
          <w:b/>
          <w:sz w:val="24"/>
          <w:szCs w:val="24"/>
          <w:lang w:val="ro-RO"/>
        </w:rPr>
        <w:t xml:space="preserve"> </w:t>
      </w:r>
    </w:p>
    <w:p w14:paraId="184B8CC6" w14:textId="77777777" w:rsidR="000A6CB0" w:rsidRPr="004F0CE2" w:rsidRDefault="000A6CB0" w:rsidP="000A6CB0">
      <w:pPr>
        <w:rPr>
          <w:color w:val="000000"/>
          <w:sz w:val="24"/>
          <w:szCs w:val="24"/>
          <w:lang w:val="ro-RO"/>
        </w:rPr>
      </w:pPr>
    </w:p>
    <w:p w14:paraId="256445E6" w14:textId="77777777" w:rsidR="000A6CB0" w:rsidRPr="004F0CE2" w:rsidRDefault="000A6CB0" w:rsidP="000A6CB0">
      <w:pPr>
        <w:jc w:val="center"/>
        <w:rPr>
          <w:b/>
          <w:sz w:val="24"/>
          <w:szCs w:val="24"/>
          <w:lang w:val="ro-RO"/>
        </w:rPr>
      </w:pPr>
      <w:r w:rsidRPr="004F0CE2">
        <w:rPr>
          <w:b/>
          <w:sz w:val="24"/>
          <w:szCs w:val="24"/>
          <w:lang w:val="ro-RO"/>
        </w:rPr>
        <w:t>Programe de studii universitare de master (120 de credite)</w:t>
      </w:r>
    </w:p>
    <w:p w14:paraId="12DA445A" w14:textId="77777777" w:rsidR="000A6CB0" w:rsidRPr="004F0CE2" w:rsidRDefault="000A6CB0" w:rsidP="000A6CB0">
      <w:pPr>
        <w:jc w:val="right"/>
        <w:rPr>
          <w:color w:val="000000"/>
          <w:sz w:val="24"/>
          <w:szCs w:val="24"/>
          <w:lang w:val="ro-RO"/>
        </w:rPr>
      </w:pPr>
      <w:r w:rsidRPr="004F0CE2">
        <w:rPr>
          <w:color w:val="000000"/>
          <w:sz w:val="24"/>
          <w:szCs w:val="24"/>
          <w:lang w:val="ro-RO"/>
        </w:rPr>
        <w:t>Tabel 2</w:t>
      </w:r>
    </w:p>
    <w:tbl>
      <w:tblPr>
        <w:tblW w:w="96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7"/>
        <w:gridCol w:w="2820"/>
        <w:gridCol w:w="709"/>
        <w:gridCol w:w="709"/>
        <w:gridCol w:w="1276"/>
        <w:gridCol w:w="850"/>
        <w:gridCol w:w="779"/>
        <w:gridCol w:w="780"/>
        <w:gridCol w:w="1134"/>
      </w:tblGrid>
      <w:tr w:rsidR="000A6CB0" w:rsidRPr="004F0CE2" w14:paraId="329556DA" w14:textId="77777777" w:rsidTr="00395B87">
        <w:tc>
          <w:tcPr>
            <w:tcW w:w="577" w:type="dxa"/>
            <w:vMerge w:val="restart"/>
            <w:shd w:val="clear" w:color="auto" w:fill="auto"/>
            <w:vAlign w:val="center"/>
          </w:tcPr>
          <w:p w14:paraId="5A7CE239" w14:textId="77777777" w:rsidR="000A6CB0" w:rsidRPr="004F0CE2" w:rsidRDefault="000A6CB0" w:rsidP="00395B87">
            <w:pPr>
              <w:jc w:val="center"/>
              <w:rPr>
                <w:lang w:val="ro-RO"/>
              </w:rPr>
            </w:pPr>
            <w:r w:rsidRPr="004F0CE2">
              <w:rPr>
                <w:lang w:val="ro-RO"/>
              </w:rPr>
              <w:t>Nr.</w:t>
            </w:r>
          </w:p>
          <w:p w14:paraId="03FF8106" w14:textId="77777777" w:rsidR="000A6CB0" w:rsidRPr="004F0CE2" w:rsidRDefault="000A6CB0" w:rsidP="00395B87">
            <w:pPr>
              <w:jc w:val="center"/>
              <w:rPr>
                <w:lang w:val="ro-RO"/>
              </w:rPr>
            </w:pPr>
            <w:r w:rsidRPr="004F0CE2">
              <w:rPr>
                <w:lang w:val="ro-RO"/>
              </w:rPr>
              <w:t>crt.</w:t>
            </w:r>
          </w:p>
        </w:tc>
        <w:tc>
          <w:tcPr>
            <w:tcW w:w="2820" w:type="dxa"/>
            <w:vMerge w:val="restart"/>
            <w:shd w:val="clear" w:color="auto" w:fill="auto"/>
            <w:vAlign w:val="center"/>
          </w:tcPr>
          <w:p w14:paraId="7C056E43" w14:textId="77777777" w:rsidR="000A6CB0" w:rsidRPr="004F0CE2" w:rsidRDefault="000A6CB0" w:rsidP="00395B87">
            <w:pPr>
              <w:jc w:val="center"/>
              <w:rPr>
                <w:lang w:val="ro-RO"/>
              </w:rPr>
            </w:pPr>
            <w:r w:rsidRPr="004F0CE2">
              <w:rPr>
                <w:lang w:val="ro-RO"/>
              </w:rPr>
              <w:t>Programul de studii</w:t>
            </w:r>
          </w:p>
        </w:tc>
        <w:tc>
          <w:tcPr>
            <w:tcW w:w="709" w:type="dxa"/>
            <w:vMerge w:val="restart"/>
            <w:shd w:val="clear" w:color="auto" w:fill="auto"/>
            <w:vAlign w:val="center"/>
          </w:tcPr>
          <w:p w14:paraId="7763EB2F" w14:textId="77777777" w:rsidR="000A6CB0" w:rsidRPr="004F0CE2" w:rsidRDefault="000A6CB0" w:rsidP="00395B87">
            <w:pPr>
              <w:jc w:val="center"/>
              <w:rPr>
                <w:lang w:val="ro-RO"/>
              </w:rPr>
            </w:pPr>
            <w:r w:rsidRPr="004F0CE2">
              <w:rPr>
                <w:lang w:val="ro-RO"/>
              </w:rPr>
              <w:t>Nr. cred.</w:t>
            </w:r>
          </w:p>
        </w:tc>
        <w:tc>
          <w:tcPr>
            <w:tcW w:w="2835" w:type="dxa"/>
            <w:gridSpan w:val="3"/>
            <w:shd w:val="clear" w:color="auto" w:fill="auto"/>
            <w:vAlign w:val="center"/>
          </w:tcPr>
          <w:p w14:paraId="4F426B2D" w14:textId="77777777" w:rsidR="000A6CB0" w:rsidRPr="004F0CE2" w:rsidRDefault="000A6CB0" w:rsidP="00395B87">
            <w:pPr>
              <w:jc w:val="center"/>
              <w:rPr>
                <w:lang w:val="ro-RO"/>
              </w:rPr>
            </w:pPr>
            <w:r w:rsidRPr="004F0CE2">
              <w:rPr>
                <w:lang w:val="ro-RO"/>
              </w:rPr>
              <w:t>Numărul minim de studenți pentru anul I de studii pentru locuri finanțate de la:</w:t>
            </w:r>
          </w:p>
        </w:tc>
        <w:tc>
          <w:tcPr>
            <w:tcW w:w="1559" w:type="dxa"/>
            <w:gridSpan w:val="2"/>
            <w:shd w:val="clear" w:color="auto" w:fill="auto"/>
            <w:vAlign w:val="center"/>
          </w:tcPr>
          <w:p w14:paraId="421675FD" w14:textId="77777777" w:rsidR="000A6CB0" w:rsidRPr="004F0CE2" w:rsidRDefault="000A6CB0" w:rsidP="00395B87">
            <w:pPr>
              <w:jc w:val="center"/>
              <w:rPr>
                <w:lang w:val="ro-RO"/>
              </w:rPr>
            </w:pPr>
            <w:r w:rsidRPr="004F0CE2">
              <w:rPr>
                <w:lang w:val="ro-RO"/>
              </w:rPr>
              <w:t>Taxa de școlariz. pentru studenții cu taxă (lei/an universitar)</w:t>
            </w:r>
          </w:p>
        </w:tc>
        <w:tc>
          <w:tcPr>
            <w:tcW w:w="1134" w:type="dxa"/>
            <w:vMerge w:val="restart"/>
            <w:shd w:val="clear" w:color="auto" w:fill="auto"/>
            <w:vAlign w:val="center"/>
          </w:tcPr>
          <w:p w14:paraId="72B9402D" w14:textId="77777777" w:rsidR="000A6CB0" w:rsidRPr="004F0CE2" w:rsidRDefault="000A6CB0" w:rsidP="00395B87">
            <w:pPr>
              <w:jc w:val="center"/>
              <w:rPr>
                <w:lang w:val="ro-RO"/>
              </w:rPr>
            </w:pPr>
            <w:r w:rsidRPr="004F0CE2">
              <w:rPr>
                <w:lang w:val="ro-RO"/>
              </w:rPr>
              <w:t xml:space="preserve">Număr maxim de studenți care pot fi școlarizați </w:t>
            </w:r>
          </w:p>
          <w:p w14:paraId="47DFF350" w14:textId="497C769B" w:rsidR="000A6CB0" w:rsidRPr="0051481C" w:rsidRDefault="000A6CB0" w:rsidP="00395B87">
            <w:pPr>
              <w:jc w:val="center"/>
              <w:rPr>
                <w:color w:val="000000" w:themeColor="text1"/>
                <w:lang w:val="ro-RO"/>
              </w:rPr>
            </w:pPr>
            <w:r w:rsidRPr="0051481C">
              <w:rPr>
                <w:color w:val="000000" w:themeColor="text1"/>
                <w:lang w:val="ro-RO"/>
              </w:rPr>
              <w:t>(HG.</w:t>
            </w:r>
            <w:r w:rsidR="00F83C49" w:rsidRPr="0051481C">
              <w:rPr>
                <w:color w:val="000000" w:themeColor="text1"/>
                <w:lang w:val="ro-RO"/>
              </w:rPr>
              <w:t xml:space="preserve"> 385</w:t>
            </w:r>
            <w:r w:rsidRPr="0051481C">
              <w:rPr>
                <w:color w:val="000000" w:themeColor="text1"/>
                <w:lang w:val="ro-RO"/>
              </w:rPr>
              <w:t>/</w:t>
            </w:r>
          </w:p>
          <w:p w14:paraId="75860C5E" w14:textId="74BCADCA" w:rsidR="000A6CB0" w:rsidRPr="004F0CE2" w:rsidRDefault="000A6CB0" w:rsidP="00395B87">
            <w:pPr>
              <w:jc w:val="center"/>
              <w:rPr>
                <w:lang w:val="ro-RO"/>
              </w:rPr>
            </w:pPr>
            <w:r w:rsidRPr="0051481C">
              <w:rPr>
                <w:color w:val="000000" w:themeColor="text1"/>
                <w:lang w:val="ro-RO"/>
              </w:rPr>
              <w:t>202</w:t>
            </w:r>
            <w:r w:rsidR="00F83C49" w:rsidRPr="0051481C">
              <w:rPr>
                <w:color w:val="000000" w:themeColor="text1"/>
                <w:lang w:val="ro-RO"/>
              </w:rPr>
              <w:t>1</w:t>
            </w:r>
            <w:r w:rsidRPr="0051481C">
              <w:rPr>
                <w:color w:val="000000" w:themeColor="text1"/>
                <w:lang w:val="ro-RO"/>
              </w:rPr>
              <w:t>)</w:t>
            </w:r>
          </w:p>
        </w:tc>
      </w:tr>
      <w:tr w:rsidR="000A6CB0" w:rsidRPr="004F0CE2" w14:paraId="06EEDDDF" w14:textId="77777777" w:rsidTr="00395B87">
        <w:tc>
          <w:tcPr>
            <w:tcW w:w="577" w:type="dxa"/>
            <w:vMerge/>
            <w:shd w:val="clear" w:color="auto" w:fill="auto"/>
            <w:vAlign w:val="center"/>
          </w:tcPr>
          <w:p w14:paraId="2631C7D5" w14:textId="77777777" w:rsidR="000A6CB0" w:rsidRPr="004F0CE2" w:rsidRDefault="000A6CB0" w:rsidP="00395B87">
            <w:pPr>
              <w:jc w:val="center"/>
              <w:rPr>
                <w:lang w:val="ro-RO"/>
              </w:rPr>
            </w:pPr>
          </w:p>
        </w:tc>
        <w:tc>
          <w:tcPr>
            <w:tcW w:w="2820" w:type="dxa"/>
            <w:vMerge/>
            <w:shd w:val="clear" w:color="auto" w:fill="auto"/>
            <w:vAlign w:val="center"/>
          </w:tcPr>
          <w:p w14:paraId="5ECBF9AA" w14:textId="77777777" w:rsidR="000A6CB0" w:rsidRPr="004F0CE2" w:rsidRDefault="000A6CB0" w:rsidP="00395B87">
            <w:pPr>
              <w:jc w:val="center"/>
              <w:rPr>
                <w:lang w:val="ro-RO"/>
              </w:rPr>
            </w:pPr>
          </w:p>
        </w:tc>
        <w:tc>
          <w:tcPr>
            <w:tcW w:w="709" w:type="dxa"/>
            <w:vMerge/>
            <w:shd w:val="clear" w:color="auto" w:fill="auto"/>
            <w:vAlign w:val="center"/>
          </w:tcPr>
          <w:p w14:paraId="5235CCF1" w14:textId="77777777" w:rsidR="000A6CB0" w:rsidRPr="004F0CE2" w:rsidRDefault="000A6CB0" w:rsidP="00395B87">
            <w:pPr>
              <w:jc w:val="center"/>
              <w:rPr>
                <w:lang w:val="ro-RO"/>
              </w:rPr>
            </w:pPr>
          </w:p>
        </w:tc>
        <w:tc>
          <w:tcPr>
            <w:tcW w:w="709" w:type="dxa"/>
            <w:shd w:val="clear" w:color="auto" w:fill="auto"/>
            <w:vAlign w:val="center"/>
          </w:tcPr>
          <w:p w14:paraId="75041FC0" w14:textId="77777777" w:rsidR="000A6CB0" w:rsidRPr="004F0CE2" w:rsidRDefault="000A6CB0" w:rsidP="00395B87">
            <w:pPr>
              <w:jc w:val="center"/>
              <w:rPr>
                <w:vertAlign w:val="superscript"/>
                <w:lang w:val="ro-RO"/>
              </w:rPr>
            </w:pPr>
            <w:r w:rsidRPr="004F0CE2">
              <w:rPr>
                <w:lang w:val="ro-RO"/>
              </w:rPr>
              <w:t>Buget</w:t>
            </w:r>
            <w:r w:rsidRPr="004F0CE2">
              <w:rPr>
                <w:vertAlign w:val="superscript"/>
                <w:lang w:val="ro-RO"/>
              </w:rPr>
              <w:t>1</w:t>
            </w:r>
          </w:p>
        </w:tc>
        <w:tc>
          <w:tcPr>
            <w:tcW w:w="1276" w:type="dxa"/>
            <w:shd w:val="clear" w:color="auto" w:fill="auto"/>
            <w:vAlign w:val="center"/>
          </w:tcPr>
          <w:p w14:paraId="3A42FFA9" w14:textId="77777777" w:rsidR="000A6CB0" w:rsidRPr="004F0CE2" w:rsidRDefault="000A6CB0" w:rsidP="00395B87">
            <w:pPr>
              <w:jc w:val="center"/>
              <w:rPr>
                <w:lang w:val="ro-RO"/>
              </w:rPr>
            </w:pPr>
            <w:r w:rsidRPr="004F0CE2">
              <w:rPr>
                <w:lang w:val="ro-RO"/>
              </w:rPr>
              <w:t>Buget Universitate*</w:t>
            </w:r>
          </w:p>
        </w:tc>
        <w:tc>
          <w:tcPr>
            <w:tcW w:w="850" w:type="dxa"/>
            <w:shd w:val="clear" w:color="auto" w:fill="auto"/>
            <w:vAlign w:val="center"/>
          </w:tcPr>
          <w:p w14:paraId="3756DA6D" w14:textId="77777777" w:rsidR="000A6CB0" w:rsidRPr="004F0CE2" w:rsidRDefault="000A6CB0" w:rsidP="00395B87">
            <w:pPr>
              <w:jc w:val="center"/>
              <w:rPr>
                <w:lang w:val="ro-RO"/>
              </w:rPr>
            </w:pPr>
            <w:r w:rsidRPr="004F0CE2">
              <w:rPr>
                <w:lang w:val="ro-RO"/>
              </w:rPr>
              <w:t>Taxă</w:t>
            </w:r>
          </w:p>
        </w:tc>
        <w:tc>
          <w:tcPr>
            <w:tcW w:w="779" w:type="dxa"/>
            <w:shd w:val="clear" w:color="auto" w:fill="auto"/>
            <w:vAlign w:val="center"/>
          </w:tcPr>
          <w:p w14:paraId="1A064DE2" w14:textId="77777777" w:rsidR="000A6CB0" w:rsidRPr="004F0CE2" w:rsidRDefault="000A6CB0" w:rsidP="00395B87">
            <w:pPr>
              <w:jc w:val="center"/>
              <w:rPr>
                <w:lang w:val="ro-RO"/>
              </w:rPr>
            </w:pPr>
            <w:r w:rsidRPr="004F0CE2">
              <w:rPr>
                <w:lang w:val="ro-RO"/>
              </w:rPr>
              <w:t>A</w:t>
            </w:r>
          </w:p>
        </w:tc>
        <w:tc>
          <w:tcPr>
            <w:tcW w:w="780" w:type="dxa"/>
            <w:shd w:val="clear" w:color="auto" w:fill="auto"/>
            <w:vAlign w:val="center"/>
          </w:tcPr>
          <w:p w14:paraId="7EE6991C" w14:textId="77777777" w:rsidR="000A6CB0" w:rsidRPr="004F0CE2" w:rsidRDefault="000A6CB0" w:rsidP="00395B87">
            <w:pPr>
              <w:jc w:val="center"/>
              <w:rPr>
                <w:lang w:val="ro-RO"/>
              </w:rPr>
            </w:pPr>
            <w:r w:rsidRPr="004F0CE2">
              <w:rPr>
                <w:lang w:val="ro-RO"/>
              </w:rPr>
              <w:t>B</w:t>
            </w:r>
          </w:p>
        </w:tc>
        <w:tc>
          <w:tcPr>
            <w:tcW w:w="1134" w:type="dxa"/>
            <w:vMerge/>
            <w:shd w:val="clear" w:color="auto" w:fill="auto"/>
            <w:vAlign w:val="center"/>
          </w:tcPr>
          <w:p w14:paraId="6F8CC858" w14:textId="77777777" w:rsidR="000A6CB0" w:rsidRPr="004F0CE2" w:rsidRDefault="000A6CB0" w:rsidP="00395B87">
            <w:pPr>
              <w:jc w:val="center"/>
              <w:rPr>
                <w:lang w:val="ro-RO"/>
              </w:rPr>
            </w:pPr>
          </w:p>
        </w:tc>
      </w:tr>
      <w:tr w:rsidR="000A6CB0" w:rsidRPr="004F0CE2" w14:paraId="7C1AB1FA" w14:textId="77777777" w:rsidTr="00395B87">
        <w:tc>
          <w:tcPr>
            <w:tcW w:w="577" w:type="dxa"/>
            <w:shd w:val="clear" w:color="auto" w:fill="auto"/>
            <w:vAlign w:val="center"/>
          </w:tcPr>
          <w:p w14:paraId="14C257E8" w14:textId="77777777" w:rsidR="000A6CB0" w:rsidRPr="004F0CE2" w:rsidRDefault="000A6CB0" w:rsidP="00395B87">
            <w:pPr>
              <w:pStyle w:val="ListParagraph"/>
              <w:ind w:left="57"/>
              <w:contextualSpacing/>
              <w:jc w:val="center"/>
              <w:rPr>
                <w:lang w:val="ro-RO"/>
              </w:rPr>
            </w:pPr>
            <w:r w:rsidRPr="004F0CE2">
              <w:rPr>
                <w:lang w:val="ro-RO"/>
              </w:rPr>
              <w:t>0</w:t>
            </w:r>
          </w:p>
        </w:tc>
        <w:tc>
          <w:tcPr>
            <w:tcW w:w="2820" w:type="dxa"/>
            <w:shd w:val="clear" w:color="auto" w:fill="auto"/>
            <w:vAlign w:val="center"/>
          </w:tcPr>
          <w:p w14:paraId="7EB312FA" w14:textId="77777777" w:rsidR="000A6CB0" w:rsidRPr="004F0CE2" w:rsidRDefault="000A6CB0" w:rsidP="00395B87">
            <w:pPr>
              <w:jc w:val="center"/>
              <w:rPr>
                <w:lang w:val="ro-RO"/>
              </w:rPr>
            </w:pPr>
            <w:r w:rsidRPr="004F0CE2">
              <w:rPr>
                <w:lang w:val="ro-RO"/>
              </w:rPr>
              <w:t>1</w:t>
            </w:r>
          </w:p>
        </w:tc>
        <w:tc>
          <w:tcPr>
            <w:tcW w:w="709" w:type="dxa"/>
            <w:shd w:val="clear" w:color="auto" w:fill="auto"/>
            <w:vAlign w:val="center"/>
          </w:tcPr>
          <w:p w14:paraId="36EC0DC3" w14:textId="77777777" w:rsidR="000A6CB0" w:rsidRPr="004F0CE2" w:rsidRDefault="000A6CB0" w:rsidP="00395B87">
            <w:pPr>
              <w:jc w:val="center"/>
              <w:rPr>
                <w:lang w:val="ro-RO"/>
              </w:rPr>
            </w:pPr>
            <w:r w:rsidRPr="004F0CE2">
              <w:rPr>
                <w:lang w:val="ro-RO"/>
              </w:rPr>
              <w:t>2</w:t>
            </w:r>
          </w:p>
        </w:tc>
        <w:tc>
          <w:tcPr>
            <w:tcW w:w="709" w:type="dxa"/>
            <w:shd w:val="clear" w:color="auto" w:fill="auto"/>
            <w:vAlign w:val="center"/>
          </w:tcPr>
          <w:p w14:paraId="18D8BEF2" w14:textId="77777777" w:rsidR="000A6CB0" w:rsidRPr="004F0CE2" w:rsidRDefault="000A6CB0" w:rsidP="00395B87">
            <w:pPr>
              <w:jc w:val="center"/>
              <w:rPr>
                <w:lang w:val="ro-RO"/>
              </w:rPr>
            </w:pPr>
            <w:r w:rsidRPr="004F0CE2">
              <w:rPr>
                <w:lang w:val="ro-RO"/>
              </w:rPr>
              <w:t>3</w:t>
            </w:r>
          </w:p>
        </w:tc>
        <w:tc>
          <w:tcPr>
            <w:tcW w:w="1276" w:type="dxa"/>
            <w:shd w:val="clear" w:color="auto" w:fill="auto"/>
            <w:vAlign w:val="center"/>
          </w:tcPr>
          <w:p w14:paraId="4E21F9DE" w14:textId="77777777" w:rsidR="000A6CB0" w:rsidRPr="004F0CE2" w:rsidRDefault="000A6CB0" w:rsidP="00395B87">
            <w:pPr>
              <w:jc w:val="center"/>
              <w:rPr>
                <w:lang w:val="ro-RO"/>
              </w:rPr>
            </w:pPr>
            <w:r w:rsidRPr="004F0CE2">
              <w:rPr>
                <w:lang w:val="ro-RO"/>
              </w:rPr>
              <w:t>4</w:t>
            </w:r>
          </w:p>
        </w:tc>
        <w:tc>
          <w:tcPr>
            <w:tcW w:w="850" w:type="dxa"/>
            <w:shd w:val="clear" w:color="auto" w:fill="auto"/>
            <w:vAlign w:val="center"/>
          </w:tcPr>
          <w:p w14:paraId="087B9D15" w14:textId="77777777" w:rsidR="000A6CB0" w:rsidRPr="004F0CE2" w:rsidRDefault="000A6CB0" w:rsidP="00395B87">
            <w:pPr>
              <w:jc w:val="center"/>
              <w:rPr>
                <w:lang w:val="ro-RO"/>
              </w:rPr>
            </w:pPr>
            <w:r w:rsidRPr="004F0CE2">
              <w:rPr>
                <w:lang w:val="ro-RO"/>
              </w:rPr>
              <w:t>5</w:t>
            </w:r>
          </w:p>
        </w:tc>
        <w:tc>
          <w:tcPr>
            <w:tcW w:w="779" w:type="dxa"/>
            <w:shd w:val="clear" w:color="auto" w:fill="auto"/>
            <w:vAlign w:val="center"/>
          </w:tcPr>
          <w:p w14:paraId="0945E388" w14:textId="77777777" w:rsidR="000A6CB0" w:rsidRPr="004F0CE2" w:rsidRDefault="000A6CB0" w:rsidP="00395B87">
            <w:pPr>
              <w:jc w:val="center"/>
              <w:rPr>
                <w:lang w:val="ro-RO"/>
              </w:rPr>
            </w:pPr>
            <w:r w:rsidRPr="004F0CE2">
              <w:rPr>
                <w:lang w:val="ro-RO"/>
              </w:rPr>
              <w:t>6</w:t>
            </w:r>
          </w:p>
        </w:tc>
        <w:tc>
          <w:tcPr>
            <w:tcW w:w="780" w:type="dxa"/>
            <w:shd w:val="clear" w:color="auto" w:fill="auto"/>
            <w:vAlign w:val="center"/>
          </w:tcPr>
          <w:p w14:paraId="59369506" w14:textId="77777777" w:rsidR="000A6CB0" w:rsidRPr="004F0CE2" w:rsidRDefault="000A6CB0" w:rsidP="00395B87">
            <w:pPr>
              <w:jc w:val="center"/>
              <w:rPr>
                <w:lang w:val="ro-RO"/>
              </w:rPr>
            </w:pPr>
            <w:r w:rsidRPr="004F0CE2">
              <w:rPr>
                <w:lang w:val="ro-RO"/>
              </w:rPr>
              <w:t>7</w:t>
            </w:r>
          </w:p>
        </w:tc>
        <w:tc>
          <w:tcPr>
            <w:tcW w:w="1134" w:type="dxa"/>
            <w:shd w:val="clear" w:color="auto" w:fill="auto"/>
            <w:vAlign w:val="center"/>
          </w:tcPr>
          <w:p w14:paraId="1DFFDF00" w14:textId="77777777" w:rsidR="000A6CB0" w:rsidRPr="004F0CE2" w:rsidRDefault="000A6CB0" w:rsidP="00395B87">
            <w:pPr>
              <w:jc w:val="center"/>
              <w:rPr>
                <w:lang w:val="ro-RO"/>
              </w:rPr>
            </w:pPr>
          </w:p>
        </w:tc>
      </w:tr>
      <w:tr w:rsidR="000A6CB0" w:rsidRPr="004F0CE2" w14:paraId="00424AA9" w14:textId="77777777" w:rsidTr="00395B87">
        <w:tc>
          <w:tcPr>
            <w:tcW w:w="577" w:type="dxa"/>
            <w:shd w:val="clear" w:color="auto" w:fill="auto"/>
          </w:tcPr>
          <w:p w14:paraId="272ABFC1" w14:textId="77777777" w:rsidR="000A6CB0" w:rsidRPr="004F0CE2" w:rsidRDefault="000A6CB0" w:rsidP="00395B87">
            <w:pPr>
              <w:pStyle w:val="ListParagraph"/>
              <w:numPr>
                <w:ilvl w:val="0"/>
                <w:numId w:val="9"/>
              </w:numPr>
              <w:contextualSpacing/>
              <w:jc w:val="both"/>
              <w:rPr>
                <w:lang w:val="ro-RO"/>
              </w:rPr>
            </w:pPr>
          </w:p>
        </w:tc>
        <w:tc>
          <w:tcPr>
            <w:tcW w:w="2820" w:type="dxa"/>
            <w:shd w:val="clear" w:color="auto" w:fill="auto"/>
            <w:vAlign w:val="center"/>
          </w:tcPr>
          <w:p w14:paraId="2E0B1360" w14:textId="77777777" w:rsidR="000A6CB0" w:rsidRPr="004F0CE2" w:rsidRDefault="000A6CB0" w:rsidP="00395B87">
            <w:pPr>
              <w:rPr>
                <w:lang w:val="ro-RO"/>
              </w:rPr>
            </w:pPr>
            <w:r w:rsidRPr="004F0CE2">
              <w:rPr>
                <w:lang w:val="ro-RO"/>
              </w:rPr>
              <w:t>Matematică didactică</w:t>
            </w:r>
          </w:p>
        </w:tc>
        <w:tc>
          <w:tcPr>
            <w:tcW w:w="709" w:type="dxa"/>
            <w:shd w:val="clear" w:color="auto" w:fill="auto"/>
            <w:vAlign w:val="center"/>
          </w:tcPr>
          <w:p w14:paraId="79F30F8E" w14:textId="77777777" w:rsidR="000A6CB0" w:rsidRPr="004F0CE2" w:rsidRDefault="000A6CB0" w:rsidP="00395B87">
            <w:pPr>
              <w:jc w:val="center"/>
              <w:rPr>
                <w:lang w:val="ro-RO"/>
              </w:rPr>
            </w:pPr>
            <w:r w:rsidRPr="004F0CE2">
              <w:rPr>
                <w:lang w:val="ro-RO"/>
              </w:rPr>
              <w:t>120</w:t>
            </w:r>
          </w:p>
        </w:tc>
        <w:tc>
          <w:tcPr>
            <w:tcW w:w="709" w:type="dxa"/>
            <w:shd w:val="clear" w:color="auto" w:fill="auto"/>
            <w:vAlign w:val="center"/>
          </w:tcPr>
          <w:p w14:paraId="7CA8B7F0" w14:textId="77777777" w:rsidR="000A6CB0" w:rsidRPr="004F0CE2" w:rsidRDefault="000A6CB0" w:rsidP="00395B87">
            <w:pPr>
              <w:jc w:val="center"/>
              <w:rPr>
                <w:lang w:val="ro-RO"/>
              </w:rPr>
            </w:pPr>
            <w:r>
              <w:rPr>
                <w:lang w:val="ro-RO"/>
              </w:rPr>
              <w:t>0</w:t>
            </w:r>
          </w:p>
        </w:tc>
        <w:tc>
          <w:tcPr>
            <w:tcW w:w="1276" w:type="dxa"/>
            <w:shd w:val="clear" w:color="auto" w:fill="auto"/>
            <w:vAlign w:val="center"/>
          </w:tcPr>
          <w:p w14:paraId="6FA56E0B" w14:textId="77777777" w:rsidR="000A6CB0" w:rsidRPr="004F0CE2" w:rsidRDefault="000A6CB0" w:rsidP="00395B87">
            <w:pPr>
              <w:jc w:val="center"/>
              <w:rPr>
                <w:lang w:val="ro-RO"/>
              </w:rPr>
            </w:pPr>
            <w:r>
              <w:rPr>
                <w:lang w:val="ro-RO"/>
              </w:rPr>
              <w:t>0</w:t>
            </w:r>
          </w:p>
        </w:tc>
        <w:tc>
          <w:tcPr>
            <w:tcW w:w="850" w:type="dxa"/>
            <w:shd w:val="clear" w:color="auto" w:fill="auto"/>
            <w:vAlign w:val="center"/>
          </w:tcPr>
          <w:p w14:paraId="387B7F94" w14:textId="77777777" w:rsidR="000A6CB0" w:rsidRPr="004F0CE2" w:rsidRDefault="000A6CB0" w:rsidP="00395B87">
            <w:pPr>
              <w:jc w:val="center"/>
              <w:rPr>
                <w:lang w:val="ro-RO"/>
              </w:rPr>
            </w:pPr>
          </w:p>
        </w:tc>
        <w:tc>
          <w:tcPr>
            <w:tcW w:w="779" w:type="dxa"/>
            <w:shd w:val="clear" w:color="auto" w:fill="auto"/>
            <w:vAlign w:val="center"/>
          </w:tcPr>
          <w:p w14:paraId="74DA13AC" w14:textId="77777777" w:rsidR="000A6CB0" w:rsidRPr="004F0CE2" w:rsidRDefault="000A6CB0" w:rsidP="00395B87">
            <w:pPr>
              <w:jc w:val="center"/>
              <w:rPr>
                <w:lang w:val="ro-RO"/>
              </w:rPr>
            </w:pPr>
          </w:p>
        </w:tc>
        <w:tc>
          <w:tcPr>
            <w:tcW w:w="780" w:type="dxa"/>
            <w:shd w:val="clear" w:color="auto" w:fill="auto"/>
            <w:vAlign w:val="center"/>
          </w:tcPr>
          <w:p w14:paraId="6D31B58D" w14:textId="77777777" w:rsidR="000A6CB0" w:rsidRPr="004F0CE2" w:rsidRDefault="000A6CB0" w:rsidP="00395B87">
            <w:pPr>
              <w:jc w:val="center"/>
              <w:rPr>
                <w:lang w:val="ro-RO"/>
              </w:rPr>
            </w:pPr>
            <w:r w:rsidRPr="004F0CE2">
              <w:rPr>
                <w:lang w:val="ro-RO"/>
              </w:rPr>
              <w:t>5000</w:t>
            </w:r>
          </w:p>
        </w:tc>
        <w:tc>
          <w:tcPr>
            <w:tcW w:w="1134" w:type="dxa"/>
            <w:shd w:val="clear" w:color="auto" w:fill="auto"/>
            <w:vAlign w:val="center"/>
          </w:tcPr>
          <w:p w14:paraId="270EDD08" w14:textId="77777777" w:rsidR="000A6CB0" w:rsidRPr="004F0CE2" w:rsidRDefault="000A6CB0" w:rsidP="00395B87">
            <w:pPr>
              <w:jc w:val="center"/>
              <w:rPr>
                <w:lang w:val="ro-RO"/>
              </w:rPr>
            </w:pPr>
            <w:r w:rsidRPr="004F0CE2">
              <w:rPr>
                <w:lang w:val="ro-RO"/>
              </w:rPr>
              <w:t>100</w:t>
            </w:r>
          </w:p>
        </w:tc>
      </w:tr>
      <w:tr w:rsidR="000A6CB0" w:rsidRPr="004F0CE2" w14:paraId="1256C224" w14:textId="77777777" w:rsidTr="00395B87">
        <w:tc>
          <w:tcPr>
            <w:tcW w:w="577" w:type="dxa"/>
            <w:shd w:val="clear" w:color="auto" w:fill="auto"/>
          </w:tcPr>
          <w:p w14:paraId="0A36E534" w14:textId="77777777" w:rsidR="000A6CB0" w:rsidRPr="004F0CE2" w:rsidRDefault="000A6CB0" w:rsidP="00395B87">
            <w:pPr>
              <w:pStyle w:val="ListParagraph"/>
              <w:numPr>
                <w:ilvl w:val="0"/>
                <w:numId w:val="9"/>
              </w:numPr>
              <w:contextualSpacing/>
              <w:jc w:val="both"/>
              <w:rPr>
                <w:lang w:val="ro-RO"/>
              </w:rPr>
            </w:pPr>
          </w:p>
        </w:tc>
        <w:tc>
          <w:tcPr>
            <w:tcW w:w="2820" w:type="dxa"/>
            <w:shd w:val="clear" w:color="auto" w:fill="auto"/>
            <w:vAlign w:val="center"/>
          </w:tcPr>
          <w:p w14:paraId="7703AB05" w14:textId="77777777" w:rsidR="000A6CB0" w:rsidRPr="004F0CE2" w:rsidRDefault="000A6CB0" w:rsidP="00395B87">
            <w:pPr>
              <w:rPr>
                <w:lang w:val="ro-RO"/>
              </w:rPr>
            </w:pPr>
            <w:r w:rsidRPr="004F0CE2">
              <w:rPr>
                <w:lang w:val="ro-RO"/>
              </w:rPr>
              <w:t>Informatică aplicată în ştiinţe și tehnologie</w:t>
            </w:r>
          </w:p>
        </w:tc>
        <w:tc>
          <w:tcPr>
            <w:tcW w:w="709" w:type="dxa"/>
            <w:shd w:val="clear" w:color="auto" w:fill="auto"/>
            <w:vAlign w:val="center"/>
          </w:tcPr>
          <w:p w14:paraId="62C4D0B2" w14:textId="77777777" w:rsidR="000A6CB0" w:rsidRPr="004F0CE2" w:rsidRDefault="000A6CB0" w:rsidP="00395B87">
            <w:pPr>
              <w:jc w:val="center"/>
              <w:rPr>
                <w:lang w:val="ro-RO"/>
              </w:rPr>
            </w:pPr>
            <w:r w:rsidRPr="004F0CE2">
              <w:rPr>
                <w:lang w:val="ro-RO"/>
              </w:rPr>
              <w:t>120</w:t>
            </w:r>
          </w:p>
        </w:tc>
        <w:tc>
          <w:tcPr>
            <w:tcW w:w="709" w:type="dxa"/>
            <w:shd w:val="clear" w:color="auto" w:fill="auto"/>
            <w:vAlign w:val="center"/>
          </w:tcPr>
          <w:p w14:paraId="33873154" w14:textId="77777777" w:rsidR="000A6CB0" w:rsidRPr="004F0CE2" w:rsidRDefault="000A6CB0" w:rsidP="00395B87">
            <w:pPr>
              <w:jc w:val="center"/>
              <w:rPr>
                <w:lang w:val="ro-RO"/>
              </w:rPr>
            </w:pPr>
          </w:p>
        </w:tc>
        <w:tc>
          <w:tcPr>
            <w:tcW w:w="1276" w:type="dxa"/>
            <w:shd w:val="clear" w:color="auto" w:fill="auto"/>
            <w:vAlign w:val="center"/>
          </w:tcPr>
          <w:p w14:paraId="647C363C" w14:textId="77777777" w:rsidR="000A6CB0" w:rsidRPr="004F0CE2" w:rsidRDefault="000A6CB0" w:rsidP="00395B87">
            <w:pPr>
              <w:jc w:val="center"/>
              <w:rPr>
                <w:lang w:val="ro-RO"/>
              </w:rPr>
            </w:pPr>
            <w:r>
              <w:rPr>
                <w:lang w:val="ro-RO"/>
              </w:rPr>
              <w:t>0</w:t>
            </w:r>
          </w:p>
        </w:tc>
        <w:tc>
          <w:tcPr>
            <w:tcW w:w="850" w:type="dxa"/>
            <w:shd w:val="clear" w:color="auto" w:fill="auto"/>
            <w:vAlign w:val="center"/>
          </w:tcPr>
          <w:p w14:paraId="0C398A05" w14:textId="77777777" w:rsidR="000A6CB0" w:rsidRPr="004F0CE2" w:rsidRDefault="000A6CB0" w:rsidP="00395B87">
            <w:pPr>
              <w:jc w:val="center"/>
              <w:rPr>
                <w:lang w:val="ro-RO"/>
              </w:rPr>
            </w:pPr>
          </w:p>
        </w:tc>
        <w:tc>
          <w:tcPr>
            <w:tcW w:w="779" w:type="dxa"/>
            <w:shd w:val="clear" w:color="auto" w:fill="auto"/>
            <w:vAlign w:val="center"/>
          </w:tcPr>
          <w:p w14:paraId="16709CB7" w14:textId="77777777" w:rsidR="000A6CB0" w:rsidRPr="004F0CE2" w:rsidRDefault="000A6CB0" w:rsidP="00395B87">
            <w:pPr>
              <w:jc w:val="center"/>
              <w:rPr>
                <w:lang w:val="ro-RO"/>
              </w:rPr>
            </w:pPr>
            <w:r w:rsidRPr="004F0CE2">
              <w:rPr>
                <w:lang w:val="ro-RO"/>
              </w:rPr>
              <w:t>2600</w:t>
            </w:r>
          </w:p>
        </w:tc>
        <w:tc>
          <w:tcPr>
            <w:tcW w:w="780" w:type="dxa"/>
            <w:shd w:val="clear" w:color="auto" w:fill="auto"/>
            <w:vAlign w:val="center"/>
          </w:tcPr>
          <w:p w14:paraId="7938C31D" w14:textId="77777777" w:rsidR="000A6CB0" w:rsidRPr="004F0CE2" w:rsidRDefault="000A6CB0" w:rsidP="00395B87">
            <w:pPr>
              <w:jc w:val="center"/>
              <w:rPr>
                <w:lang w:val="ro-RO"/>
              </w:rPr>
            </w:pPr>
          </w:p>
        </w:tc>
        <w:tc>
          <w:tcPr>
            <w:tcW w:w="1134" w:type="dxa"/>
            <w:shd w:val="clear" w:color="auto" w:fill="auto"/>
            <w:vAlign w:val="center"/>
          </w:tcPr>
          <w:p w14:paraId="11A216F0" w14:textId="77777777" w:rsidR="000A6CB0" w:rsidRPr="004F0CE2" w:rsidRDefault="000A6CB0" w:rsidP="00395B87">
            <w:pPr>
              <w:jc w:val="center"/>
              <w:rPr>
                <w:lang w:val="ro-RO"/>
              </w:rPr>
            </w:pPr>
            <w:r w:rsidRPr="004F0CE2">
              <w:rPr>
                <w:lang w:val="ro-RO"/>
              </w:rPr>
              <w:t>50</w:t>
            </w:r>
          </w:p>
        </w:tc>
      </w:tr>
      <w:tr w:rsidR="000A6CB0" w:rsidRPr="004F0CE2" w14:paraId="50FCC6BE" w14:textId="77777777" w:rsidTr="00395B87">
        <w:tc>
          <w:tcPr>
            <w:tcW w:w="577" w:type="dxa"/>
            <w:shd w:val="clear" w:color="auto" w:fill="auto"/>
          </w:tcPr>
          <w:p w14:paraId="2562A776" w14:textId="77777777" w:rsidR="000A6CB0" w:rsidRPr="004F0CE2" w:rsidRDefault="000A6CB0" w:rsidP="00395B87">
            <w:pPr>
              <w:pStyle w:val="ListParagraph"/>
              <w:numPr>
                <w:ilvl w:val="0"/>
                <w:numId w:val="9"/>
              </w:numPr>
              <w:contextualSpacing/>
              <w:jc w:val="both"/>
              <w:rPr>
                <w:lang w:val="ro-RO"/>
              </w:rPr>
            </w:pPr>
          </w:p>
        </w:tc>
        <w:tc>
          <w:tcPr>
            <w:tcW w:w="2820" w:type="dxa"/>
            <w:shd w:val="clear" w:color="auto" w:fill="auto"/>
            <w:vAlign w:val="center"/>
          </w:tcPr>
          <w:p w14:paraId="54BF1F2D" w14:textId="77777777" w:rsidR="000A6CB0" w:rsidRPr="004F0CE2" w:rsidRDefault="000A6CB0" w:rsidP="00395B87">
            <w:pPr>
              <w:rPr>
                <w:lang w:val="ro-RO"/>
              </w:rPr>
            </w:pPr>
            <w:r w:rsidRPr="004F0CE2">
              <w:rPr>
                <w:lang w:val="ro-RO"/>
              </w:rPr>
              <w:t>Biologie medicală</w:t>
            </w:r>
          </w:p>
        </w:tc>
        <w:tc>
          <w:tcPr>
            <w:tcW w:w="709" w:type="dxa"/>
            <w:shd w:val="clear" w:color="auto" w:fill="auto"/>
            <w:vAlign w:val="center"/>
          </w:tcPr>
          <w:p w14:paraId="431BDBDC" w14:textId="77777777" w:rsidR="000A6CB0" w:rsidRPr="004F0CE2" w:rsidRDefault="000A6CB0" w:rsidP="00395B87">
            <w:pPr>
              <w:jc w:val="center"/>
              <w:rPr>
                <w:lang w:val="ro-RO"/>
              </w:rPr>
            </w:pPr>
            <w:r w:rsidRPr="004F0CE2">
              <w:rPr>
                <w:lang w:val="ro-RO"/>
              </w:rPr>
              <w:t>120</w:t>
            </w:r>
          </w:p>
        </w:tc>
        <w:tc>
          <w:tcPr>
            <w:tcW w:w="709" w:type="dxa"/>
            <w:shd w:val="clear" w:color="auto" w:fill="auto"/>
            <w:vAlign w:val="center"/>
          </w:tcPr>
          <w:p w14:paraId="1ECE70F3" w14:textId="77777777" w:rsidR="000A6CB0" w:rsidRPr="004F0CE2" w:rsidRDefault="000A6CB0" w:rsidP="00395B87">
            <w:pPr>
              <w:jc w:val="center"/>
              <w:rPr>
                <w:lang w:val="ro-RO"/>
              </w:rPr>
            </w:pPr>
          </w:p>
        </w:tc>
        <w:tc>
          <w:tcPr>
            <w:tcW w:w="1276" w:type="dxa"/>
            <w:shd w:val="clear" w:color="auto" w:fill="auto"/>
            <w:vAlign w:val="center"/>
          </w:tcPr>
          <w:p w14:paraId="70CFCE93" w14:textId="77777777" w:rsidR="000A6CB0" w:rsidRPr="004F0CE2" w:rsidRDefault="000A6CB0" w:rsidP="00395B87">
            <w:pPr>
              <w:jc w:val="center"/>
              <w:rPr>
                <w:lang w:val="ro-RO"/>
              </w:rPr>
            </w:pPr>
            <w:r>
              <w:rPr>
                <w:lang w:val="ro-RO"/>
              </w:rPr>
              <w:t>0</w:t>
            </w:r>
          </w:p>
        </w:tc>
        <w:tc>
          <w:tcPr>
            <w:tcW w:w="850" w:type="dxa"/>
            <w:shd w:val="clear" w:color="auto" w:fill="auto"/>
            <w:vAlign w:val="center"/>
          </w:tcPr>
          <w:p w14:paraId="6F34D55C" w14:textId="77777777" w:rsidR="000A6CB0" w:rsidRPr="004F0CE2" w:rsidRDefault="000A6CB0" w:rsidP="00395B87">
            <w:pPr>
              <w:jc w:val="center"/>
              <w:rPr>
                <w:lang w:val="ro-RO"/>
              </w:rPr>
            </w:pPr>
          </w:p>
        </w:tc>
        <w:tc>
          <w:tcPr>
            <w:tcW w:w="779" w:type="dxa"/>
            <w:shd w:val="clear" w:color="auto" w:fill="auto"/>
            <w:vAlign w:val="center"/>
          </w:tcPr>
          <w:p w14:paraId="58EA2348" w14:textId="77777777" w:rsidR="000A6CB0" w:rsidRPr="004F0CE2" w:rsidRDefault="000A6CB0" w:rsidP="00395B87">
            <w:pPr>
              <w:jc w:val="center"/>
              <w:rPr>
                <w:lang w:val="ro-RO"/>
              </w:rPr>
            </w:pPr>
          </w:p>
        </w:tc>
        <w:tc>
          <w:tcPr>
            <w:tcW w:w="780" w:type="dxa"/>
            <w:shd w:val="clear" w:color="auto" w:fill="auto"/>
            <w:vAlign w:val="center"/>
          </w:tcPr>
          <w:p w14:paraId="29585A8C" w14:textId="77777777" w:rsidR="000A6CB0" w:rsidRPr="004F0CE2" w:rsidRDefault="000A6CB0" w:rsidP="00395B87">
            <w:pPr>
              <w:jc w:val="center"/>
              <w:rPr>
                <w:lang w:val="ro-RO"/>
              </w:rPr>
            </w:pPr>
            <w:r w:rsidRPr="004F0CE2">
              <w:rPr>
                <w:lang w:val="ro-RO"/>
              </w:rPr>
              <w:t>4000</w:t>
            </w:r>
          </w:p>
        </w:tc>
        <w:tc>
          <w:tcPr>
            <w:tcW w:w="1134" w:type="dxa"/>
            <w:vMerge w:val="restart"/>
            <w:shd w:val="clear" w:color="auto" w:fill="auto"/>
            <w:vAlign w:val="center"/>
          </w:tcPr>
          <w:p w14:paraId="3D967B16" w14:textId="77777777" w:rsidR="000A6CB0" w:rsidRPr="004F0CE2" w:rsidRDefault="000A6CB0" w:rsidP="00395B87">
            <w:pPr>
              <w:jc w:val="center"/>
              <w:rPr>
                <w:lang w:val="ro-RO"/>
              </w:rPr>
            </w:pPr>
            <w:r w:rsidRPr="00D87307">
              <w:rPr>
                <w:color w:val="000000" w:themeColor="text1"/>
                <w:lang w:val="ro-RO"/>
              </w:rPr>
              <w:t>75</w:t>
            </w:r>
          </w:p>
        </w:tc>
      </w:tr>
      <w:tr w:rsidR="000A6CB0" w:rsidRPr="004F0CE2" w14:paraId="20CC14D8" w14:textId="77777777" w:rsidTr="00395B87">
        <w:tc>
          <w:tcPr>
            <w:tcW w:w="577" w:type="dxa"/>
            <w:shd w:val="clear" w:color="auto" w:fill="auto"/>
          </w:tcPr>
          <w:p w14:paraId="0C61595E" w14:textId="77777777" w:rsidR="000A6CB0" w:rsidRPr="004F0CE2" w:rsidRDefault="000A6CB0" w:rsidP="00395B87">
            <w:pPr>
              <w:pStyle w:val="ListParagraph"/>
              <w:numPr>
                <w:ilvl w:val="0"/>
                <w:numId w:val="9"/>
              </w:numPr>
              <w:contextualSpacing/>
              <w:jc w:val="both"/>
              <w:rPr>
                <w:lang w:val="ro-RO"/>
              </w:rPr>
            </w:pPr>
          </w:p>
        </w:tc>
        <w:tc>
          <w:tcPr>
            <w:tcW w:w="2820" w:type="dxa"/>
            <w:shd w:val="clear" w:color="auto" w:fill="auto"/>
            <w:vAlign w:val="center"/>
          </w:tcPr>
          <w:p w14:paraId="0DAE25AC" w14:textId="77777777" w:rsidR="000A6CB0" w:rsidRPr="004F0CE2" w:rsidRDefault="000A6CB0" w:rsidP="00395B87">
            <w:pPr>
              <w:rPr>
                <w:lang w:val="ro-RO"/>
              </w:rPr>
            </w:pPr>
            <w:r w:rsidRPr="004F0CE2">
              <w:rPr>
                <w:lang w:val="ro-RO"/>
              </w:rPr>
              <w:t>Valorificarea resurselor biologice şi protecţia mediului</w:t>
            </w:r>
          </w:p>
        </w:tc>
        <w:tc>
          <w:tcPr>
            <w:tcW w:w="709" w:type="dxa"/>
            <w:shd w:val="clear" w:color="auto" w:fill="auto"/>
            <w:vAlign w:val="center"/>
          </w:tcPr>
          <w:p w14:paraId="6CE7E5A3" w14:textId="77777777" w:rsidR="000A6CB0" w:rsidRPr="004F0CE2" w:rsidRDefault="000A6CB0" w:rsidP="00395B87">
            <w:pPr>
              <w:jc w:val="center"/>
              <w:rPr>
                <w:lang w:val="ro-RO"/>
              </w:rPr>
            </w:pPr>
            <w:r w:rsidRPr="004F0CE2">
              <w:rPr>
                <w:lang w:val="ro-RO"/>
              </w:rPr>
              <w:t>120</w:t>
            </w:r>
          </w:p>
        </w:tc>
        <w:tc>
          <w:tcPr>
            <w:tcW w:w="709" w:type="dxa"/>
            <w:shd w:val="clear" w:color="auto" w:fill="auto"/>
            <w:vAlign w:val="center"/>
          </w:tcPr>
          <w:p w14:paraId="17619A39" w14:textId="77777777" w:rsidR="000A6CB0" w:rsidRPr="004F0CE2" w:rsidRDefault="000A6CB0" w:rsidP="00395B87">
            <w:pPr>
              <w:jc w:val="center"/>
              <w:rPr>
                <w:lang w:val="ro-RO"/>
              </w:rPr>
            </w:pPr>
          </w:p>
        </w:tc>
        <w:tc>
          <w:tcPr>
            <w:tcW w:w="1276" w:type="dxa"/>
            <w:shd w:val="clear" w:color="auto" w:fill="auto"/>
            <w:vAlign w:val="center"/>
          </w:tcPr>
          <w:p w14:paraId="166647DD" w14:textId="77777777" w:rsidR="000A6CB0" w:rsidRPr="004F0CE2" w:rsidRDefault="000A6CB0" w:rsidP="00395B87">
            <w:pPr>
              <w:jc w:val="center"/>
              <w:rPr>
                <w:lang w:val="ro-RO"/>
              </w:rPr>
            </w:pPr>
            <w:r>
              <w:rPr>
                <w:lang w:val="ro-RO"/>
              </w:rPr>
              <w:t>0</w:t>
            </w:r>
          </w:p>
        </w:tc>
        <w:tc>
          <w:tcPr>
            <w:tcW w:w="850" w:type="dxa"/>
            <w:shd w:val="clear" w:color="auto" w:fill="auto"/>
            <w:vAlign w:val="center"/>
          </w:tcPr>
          <w:p w14:paraId="6CDFA3E0" w14:textId="77777777" w:rsidR="000A6CB0" w:rsidRPr="004F0CE2" w:rsidRDefault="000A6CB0" w:rsidP="00395B87">
            <w:pPr>
              <w:jc w:val="center"/>
              <w:rPr>
                <w:lang w:val="ro-RO"/>
              </w:rPr>
            </w:pPr>
          </w:p>
        </w:tc>
        <w:tc>
          <w:tcPr>
            <w:tcW w:w="779" w:type="dxa"/>
            <w:shd w:val="clear" w:color="auto" w:fill="auto"/>
            <w:vAlign w:val="center"/>
          </w:tcPr>
          <w:p w14:paraId="5A9ECA39" w14:textId="77777777" w:rsidR="000A6CB0" w:rsidRPr="004F0CE2" w:rsidRDefault="000A6CB0" w:rsidP="00395B87">
            <w:pPr>
              <w:jc w:val="center"/>
              <w:rPr>
                <w:lang w:val="ro-RO"/>
              </w:rPr>
            </w:pPr>
            <w:r w:rsidRPr="004F0CE2">
              <w:rPr>
                <w:lang w:val="ro-RO"/>
              </w:rPr>
              <w:t>2600</w:t>
            </w:r>
          </w:p>
        </w:tc>
        <w:tc>
          <w:tcPr>
            <w:tcW w:w="780" w:type="dxa"/>
            <w:shd w:val="clear" w:color="auto" w:fill="auto"/>
            <w:vAlign w:val="center"/>
          </w:tcPr>
          <w:p w14:paraId="18C0E4AC" w14:textId="77777777" w:rsidR="000A6CB0" w:rsidRPr="004F0CE2" w:rsidRDefault="000A6CB0" w:rsidP="00395B87">
            <w:pPr>
              <w:jc w:val="center"/>
              <w:rPr>
                <w:lang w:val="ro-RO"/>
              </w:rPr>
            </w:pPr>
          </w:p>
        </w:tc>
        <w:tc>
          <w:tcPr>
            <w:tcW w:w="1134" w:type="dxa"/>
            <w:vMerge/>
            <w:shd w:val="clear" w:color="auto" w:fill="auto"/>
            <w:vAlign w:val="center"/>
          </w:tcPr>
          <w:p w14:paraId="3B11468B" w14:textId="77777777" w:rsidR="000A6CB0" w:rsidRPr="004F0CE2" w:rsidRDefault="000A6CB0" w:rsidP="00395B87">
            <w:pPr>
              <w:jc w:val="center"/>
              <w:rPr>
                <w:lang w:val="ro-RO"/>
              </w:rPr>
            </w:pPr>
          </w:p>
        </w:tc>
      </w:tr>
    </w:tbl>
    <w:p w14:paraId="50486DD9" w14:textId="77777777" w:rsidR="000A6CB0" w:rsidRPr="004F0CE2" w:rsidRDefault="000A6CB0" w:rsidP="000A6CB0">
      <w:pPr>
        <w:jc w:val="both"/>
        <w:rPr>
          <w:i/>
          <w:sz w:val="24"/>
          <w:szCs w:val="24"/>
          <w:lang w:val="ro-RO"/>
        </w:rPr>
      </w:pPr>
      <w:r w:rsidRPr="004F0CE2">
        <w:rPr>
          <w:i/>
          <w:sz w:val="24"/>
          <w:szCs w:val="24"/>
          <w:lang w:val="ro-RO"/>
        </w:rPr>
        <w:t>* Se pot aproba locuri pentru situa</w:t>
      </w:r>
      <w:r>
        <w:rPr>
          <w:i/>
          <w:sz w:val="24"/>
          <w:szCs w:val="24"/>
          <w:lang w:val="ro-RO"/>
        </w:rPr>
        <w:t>ţ</w:t>
      </w:r>
      <w:r w:rsidRPr="004F0CE2">
        <w:rPr>
          <w:i/>
          <w:sz w:val="24"/>
          <w:szCs w:val="24"/>
          <w:lang w:val="ro-RO"/>
        </w:rPr>
        <w:t>iile speciale prevăzute de lege;</w:t>
      </w:r>
    </w:p>
    <w:p w14:paraId="05AAED56" w14:textId="77777777" w:rsidR="000A6CB0" w:rsidRPr="004F0CE2" w:rsidRDefault="000A6CB0" w:rsidP="000A6CB0">
      <w:pPr>
        <w:jc w:val="both"/>
        <w:rPr>
          <w:i/>
          <w:sz w:val="24"/>
          <w:szCs w:val="24"/>
          <w:lang w:val="ro-RO"/>
        </w:rPr>
      </w:pPr>
      <w:r w:rsidRPr="004F0CE2">
        <w:rPr>
          <w:i/>
          <w:sz w:val="24"/>
          <w:szCs w:val="24"/>
          <w:lang w:val="ro-RO"/>
        </w:rPr>
        <w:t xml:space="preserve">A - Cuantumul anual al taxei pentru un loc cu taxă la un program de studii care are </w:t>
      </w:r>
      <w:r>
        <w:rPr>
          <w:i/>
          <w:sz w:val="24"/>
          <w:szCs w:val="24"/>
          <w:lang w:val="ro-RO"/>
        </w:rPr>
        <w:t>ş</w:t>
      </w:r>
      <w:r w:rsidRPr="004F0CE2">
        <w:rPr>
          <w:i/>
          <w:sz w:val="24"/>
          <w:szCs w:val="24"/>
          <w:lang w:val="ro-RO"/>
        </w:rPr>
        <w:t>i locuri bugetate (nu se formează serii noi de studii);</w:t>
      </w:r>
    </w:p>
    <w:p w14:paraId="095FA502" w14:textId="77777777" w:rsidR="000A6CB0" w:rsidRPr="004F0CE2" w:rsidRDefault="000A6CB0" w:rsidP="000A6CB0">
      <w:pPr>
        <w:jc w:val="both"/>
        <w:rPr>
          <w:i/>
          <w:sz w:val="24"/>
          <w:szCs w:val="24"/>
          <w:lang w:val="ro-RO"/>
        </w:rPr>
      </w:pPr>
      <w:r w:rsidRPr="004F0CE2">
        <w:rPr>
          <w:i/>
          <w:sz w:val="24"/>
          <w:szCs w:val="24"/>
          <w:lang w:val="ro-RO"/>
        </w:rPr>
        <w:t>B - Cuantumul anual al taxei pentru un loc cu taxă la un program de studii care se organizează numai cu locuri cu taxă (se formează serii noi de studii).</w:t>
      </w:r>
    </w:p>
    <w:p w14:paraId="3549EA03" w14:textId="77777777" w:rsidR="000A6CB0" w:rsidRPr="004F0CE2" w:rsidRDefault="000A6CB0" w:rsidP="000A6CB0">
      <w:pPr>
        <w:jc w:val="center"/>
        <w:rPr>
          <w:b/>
          <w:iCs/>
          <w:color w:val="000000"/>
          <w:sz w:val="24"/>
          <w:szCs w:val="24"/>
          <w:u w:val="single"/>
          <w:lang w:val="ro-RO"/>
        </w:rPr>
      </w:pPr>
    </w:p>
    <w:p w14:paraId="6FA335FA" w14:textId="77777777" w:rsidR="000A6CB0" w:rsidRDefault="000A6CB0" w:rsidP="000A6CB0">
      <w:pPr>
        <w:jc w:val="center"/>
        <w:rPr>
          <w:b/>
          <w:bCs/>
          <w:sz w:val="24"/>
          <w:szCs w:val="24"/>
          <w:lang w:val="ro-RO"/>
        </w:rPr>
      </w:pPr>
      <w:r w:rsidRPr="004F0CE2">
        <w:rPr>
          <w:b/>
          <w:bCs/>
          <w:sz w:val="24"/>
          <w:szCs w:val="24"/>
          <w:lang w:val="ro-RO"/>
        </w:rPr>
        <w:t>DOCUMENTELE NECESARE PENTRU ÎNSCRIERE LA CONCURSUL DE ADMITERE</w:t>
      </w:r>
    </w:p>
    <w:p w14:paraId="635A9D32" w14:textId="77777777" w:rsidR="000A6CB0" w:rsidRPr="004F0CE2" w:rsidRDefault="000A6CB0" w:rsidP="000A6CB0">
      <w:pPr>
        <w:jc w:val="center"/>
        <w:rPr>
          <w:b/>
          <w:bCs/>
          <w:iCs/>
          <w:sz w:val="24"/>
          <w:szCs w:val="24"/>
          <w:u w:val="single"/>
          <w:lang w:val="ro-RO"/>
        </w:rPr>
      </w:pPr>
    </w:p>
    <w:p w14:paraId="264D7E3A" w14:textId="77777777" w:rsidR="000A6CB0" w:rsidRPr="004F0CE2" w:rsidRDefault="000A6CB0" w:rsidP="000A6CB0">
      <w:pPr>
        <w:jc w:val="both"/>
        <w:rPr>
          <w:color w:val="000000" w:themeColor="text1"/>
          <w:sz w:val="24"/>
          <w:szCs w:val="24"/>
          <w:lang w:val="ro-RO"/>
        </w:rPr>
      </w:pPr>
      <w:r w:rsidRPr="004F0CE2">
        <w:rPr>
          <w:b/>
          <w:bCs/>
          <w:color w:val="000000" w:themeColor="text1"/>
          <w:sz w:val="24"/>
          <w:szCs w:val="24"/>
          <w:lang w:val="ro-RO"/>
        </w:rPr>
        <w:t>*NOTA</w:t>
      </w:r>
      <w:r w:rsidRPr="004F0CE2">
        <w:rPr>
          <w:color w:val="000000" w:themeColor="text1"/>
          <w:sz w:val="24"/>
          <w:szCs w:val="24"/>
          <w:lang w:val="ro-RO"/>
        </w:rPr>
        <w:t xml:space="preserve"> – toate documentele trebuiesc scanate</w:t>
      </w:r>
      <w:r>
        <w:rPr>
          <w:color w:val="000000" w:themeColor="text1"/>
          <w:sz w:val="24"/>
          <w:szCs w:val="24"/>
          <w:lang w:val="ro-RO"/>
        </w:rPr>
        <w:t xml:space="preserve"> în</w:t>
      </w:r>
      <w:r w:rsidRPr="004F0CE2">
        <w:rPr>
          <w:color w:val="000000" w:themeColor="text1"/>
          <w:sz w:val="24"/>
          <w:szCs w:val="24"/>
          <w:lang w:val="ro-RO"/>
        </w:rPr>
        <w:t xml:space="preserve"> format PDF sau JPEG </w:t>
      </w:r>
      <w:r>
        <w:rPr>
          <w:color w:val="000000" w:themeColor="text1"/>
          <w:sz w:val="24"/>
          <w:szCs w:val="24"/>
          <w:lang w:val="ro-RO"/>
        </w:rPr>
        <w:t>î</w:t>
      </w:r>
      <w:r w:rsidRPr="004F0CE2">
        <w:rPr>
          <w:color w:val="000000" w:themeColor="text1"/>
          <w:sz w:val="24"/>
          <w:szCs w:val="24"/>
          <w:lang w:val="ro-RO"/>
        </w:rPr>
        <w:t xml:space="preserve">nainte de a </w:t>
      </w:r>
      <w:r>
        <w:rPr>
          <w:color w:val="000000" w:themeColor="text1"/>
          <w:sz w:val="24"/>
          <w:szCs w:val="24"/>
          <w:lang w:val="ro-RO"/>
        </w:rPr>
        <w:t>î</w:t>
      </w:r>
      <w:r w:rsidRPr="004F0CE2">
        <w:rPr>
          <w:color w:val="000000" w:themeColor="text1"/>
          <w:sz w:val="24"/>
          <w:szCs w:val="24"/>
          <w:lang w:val="ro-RO"/>
        </w:rPr>
        <w:t>ncepe introducerea dosarului pe platforma online.</w:t>
      </w:r>
    </w:p>
    <w:p w14:paraId="05F0429A" w14:textId="77777777" w:rsidR="000A6CB0" w:rsidRPr="004F0CE2" w:rsidRDefault="000A6CB0" w:rsidP="000A6CB0">
      <w:pPr>
        <w:jc w:val="center"/>
        <w:rPr>
          <w:b/>
          <w:bCs/>
          <w:iCs/>
          <w:sz w:val="24"/>
          <w:szCs w:val="24"/>
          <w:u w:val="single"/>
          <w:lang w:val="ro-RO"/>
        </w:rPr>
      </w:pPr>
    </w:p>
    <w:p w14:paraId="6D37C504" w14:textId="77777777" w:rsidR="000A6CB0" w:rsidRPr="003B1CD3" w:rsidRDefault="000A6CB0" w:rsidP="000A6CB0">
      <w:pPr>
        <w:pStyle w:val="ListParagraph"/>
        <w:numPr>
          <w:ilvl w:val="0"/>
          <w:numId w:val="12"/>
        </w:numPr>
        <w:jc w:val="both"/>
        <w:rPr>
          <w:color w:val="000000" w:themeColor="text1"/>
          <w:sz w:val="24"/>
          <w:szCs w:val="24"/>
          <w:lang w:val="ro-RO"/>
        </w:rPr>
      </w:pPr>
      <w:r w:rsidRPr="003B1CD3">
        <w:rPr>
          <w:color w:val="000000" w:themeColor="text1"/>
          <w:sz w:val="24"/>
          <w:szCs w:val="24"/>
          <w:lang w:val="ro-RO"/>
        </w:rPr>
        <w:t>diploma de licenţă (inclusiv anexa/anexele). Pentru absolvenţii din promoţiile 20</w:t>
      </w:r>
      <w:r>
        <w:rPr>
          <w:color w:val="000000" w:themeColor="text1"/>
          <w:sz w:val="24"/>
          <w:szCs w:val="24"/>
          <w:lang w:val="ro-RO"/>
        </w:rPr>
        <w:t>20</w:t>
      </w:r>
      <w:r w:rsidRPr="003B1CD3">
        <w:rPr>
          <w:color w:val="000000" w:themeColor="text1"/>
          <w:sz w:val="24"/>
          <w:szCs w:val="24"/>
          <w:lang w:val="ro-RO"/>
        </w:rPr>
        <w:t xml:space="preserve"> şi 202</w:t>
      </w:r>
      <w:r>
        <w:rPr>
          <w:color w:val="000000" w:themeColor="text1"/>
          <w:sz w:val="24"/>
          <w:szCs w:val="24"/>
          <w:lang w:val="ro-RO"/>
        </w:rPr>
        <w:t>1</w:t>
      </w:r>
      <w:r w:rsidRPr="003B1CD3">
        <w:rPr>
          <w:color w:val="000000" w:themeColor="text1"/>
          <w:sz w:val="24"/>
          <w:szCs w:val="24"/>
          <w:lang w:val="ro-RO"/>
        </w:rPr>
        <w:t xml:space="preserve"> este valabilă şi Adeverinţa tip, din care să rezulte media la examenul de licenţă şi media anilor de studii, până la eliberarea actului de studii; </w:t>
      </w:r>
    </w:p>
    <w:p w14:paraId="0F8E17B4" w14:textId="77777777" w:rsidR="000A6CB0" w:rsidRDefault="000A6CB0" w:rsidP="000A6CB0">
      <w:pPr>
        <w:pStyle w:val="ListParagraph"/>
        <w:numPr>
          <w:ilvl w:val="0"/>
          <w:numId w:val="12"/>
        </w:numPr>
        <w:jc w:val="both"/>
        <w:rPr>
          <w:color w:val="000000" w:themeColor="text1"/>
          <w:sz w:val="24"/>
          <w:szCs w:val="24"/>
          <w:lang w:val="ro-RO"/>
        </w:rPr>
      </w:pPr>
      <w:r w:rsidRPr="003B1CD3">
        <w:rPr>
          <w:color w:val="000000" w:themeColor="text1"/>
          <w:sz w:val="24"/>
          <w:szCs w:val="24"/>
          <w:lang w:val="ro-RO"/>
        </w:rPr>
        <w:t>cartea de identitate (cetățeni români) și  cartea de identitate / paşaportul (pentru cetățeni străini)</w:t>
      </w:r>
    </w:p>
    <w:p w14:paraId="59300192" w14:textId="77777777" w:rsidR="000A6CB0" w:rsidRDefault="000A6CB0" w:rsidP="000A6CB0">
      <w:pPr>
        <w:pStyle w:val="ListParagraph"/>
        <w:numPr>
          <w:ilvl w:val="0"/>
          <w:numId w:val="12"/>
        </w:numPr>
        <w:jc w:val="both"/>
        <w:rPr>
          <w:color w:val="000000" w:themeColor="text1"/>
          <w:sz w:val="24"/>
          <w:szCs w:val="24"/>
          <w:lang w:val="ro-RO"/>
        </w:rPr>
      </w:pPr>
      <w:r w:rsidRPr="003B1CD3">
        <w:rPr>
          <w:color w:val="000000" w:themeColor="text1"/>
          <w:sz w:val="24"/>
          <w:szCs w:val="24"/>
          <w:lang w:val="ro-RO"/>
        </w:rPr>
        <w:t xml:space="preserve">certificat de naştere şi certificat de căsătorie (dacă este cazul); </w:t>
      </w:r>
    </w:p>
    <w:p w14:paraId="21B92C30" w14:textId="77777777" w:rsidR="000A6CB0" w:rsidRPr="003B1CD3" w:rsidRDefault="000A6CB0" w:rsidP="000A6CB0">
      <w:pPr>
        <w:pStyle w:val="ListParagraph"/>
        <w:numPr>
          <w:ilvl w:val="0"/>
          <w:numId w:val="12"/>
        </w:numPr>
        <w:jc w:val="both"/>
        <w:rPr>
          <w:color w:val="000000" w:themeColor="text1"/>
          <w:sz w:val="24"/>
          <w:szCs w:val="24"/>
          <w:lang w:val="ro-RO"/>
        </w:rPr>
      </w:pPr>
      <w:r w:rsidRPr="003B1CD3">
        <w:rPr>
          <w:color w:val="000000" w:themeColor="text1"/>
          <w:sz w:val="24"/>
          <w:szCs w:val="24"/>
          <w:lang w:val="ro-RO"/>
        </w:rPr>
        <w:t xml:space="preserve">adeverința medicală eliberată de medicul de familie, în care trebuie să se precizeze obligatoriu: </w:t>
      </w:r>
      <w:r w:rsidRPr="003B1CD3">
        <w:rPr>
          <w:b/>
          <w:i/>
          <w:color w:val="000000" w:themeColor="text1"/>
          <w:sz w:val="24"/>
          <w:szCs w:val="24"/>
          <w:lang w:val="ro-RO"/>
        </w:rPr>
        <w:t>„nu este în evidență cu afecțiuni neuropsihice şi boli infectocontagioase”;</w:t>
      </w:r>
    </w:p>
    <w:p w14:paraId="57E0E15D" w14:textId="77777777" w:rsidR="000A6CB0" w:rsidRDefault="000A6CB0" w:rsidP="000A6CB0">
      <w:pPr>
        <w:pStyle w:val="ListParagraph"/>
        <w:numPr>
          <w:ilvl w:val="0"/>
          <w:numId w:val="12"/>
        </w:numPr>
        <w:jc w:val="both"/>
        <w:rPr>
          <w:color w:val="000000" w:themeColor="text1"/>
          <w:sz w:val="24"/>
          <w:szCs w:val="24"/>
          <w:lang w:val="ro-RO"/>
        </w:rPr>
      </w:pPr>
      <w:r w:rsidRPr="003B1CD3">
        <w:rPr>
          <w:color w:val="000000" w:themeColor="text1"/>
          <w:sz w:val="24"/>
          <w:szCs w:val="24"/>
          <w:lang w:val="ro-RO"/>
        </w:rPr>
        <w:t>1 fotografie color recentă, tip carte de identitate (3x4 cm);</w:t>
      </w:r>
    </w:p>
    <w:p w14:paraId="693281E7" w14:textId="77777777" w:rsidR="000A6CB0" w:rsidRDefault="000A6CB0" w:rsidP="000A6CB0">
      <w:pPr>
        <w:pStyle w:val="ListParagraph"/>
        <w:numPr>
          <w:ilvl w:val="0"/>
          <w:numId w:val="12"/>
        </w:numPr>
        <w:jc w:val="both"/>
        <w:rPr>
          <w:color w:val="000000" w:themeColor="text1"/>
          <w:sz w:val="24"/>
          <w:szCs w:val="24"/>
          <w:lang w:val="ro-RO"/>
        </w:rPr>
      </w:pPr>
      <w:r w:rsidRPr="003B1CD3">
        <w:rPr>
          <w:color w:val="000000" w:themeColor="text1"/>
          <w:sz w:val="24"/>
          <w:szCs w:val="24"/>
          <w:lang w:val="ro-RO"/>
        </w:rPr>
        <w:t xml:space="preserve">adeverinţa din care să rezulte statututul financiar şi de bursă în cazul candidaţilor care sunt deja studenţi la master sau absolvenţi de studii de master; </w:t>
      </w:r>
    </w:p>
    <w:p w14:paraId="51AE61F2" w14:textId="77777777" w:rsidR="000A6CB0" w:rsidRDefault="000A6CB0" w:rsidP="000A6CB0">
      <w:pPr>
        <w:pStyle w:val="ListParagraph"/>
        <w:numPr>
          <w:ilvl w:val="0"/>
          <w:numId w:val="12"/>
        </w:numPr>
        <w:jc w:val="both"/>
        <w:rPr>
          <w:color w:val="000000" w:themeColor="text1"/>
          <w:sz w:val="24"/>
          <w:szCs w:val="24"/>
          <w:lang w:val="ro-RO"/>
        </w:rPr>
      </w:pPr>
      <w:r w:rsidRPr="003B1CD3">
        <w:rPr>
          <w:color w:val="000000" w:themeColor="text1"/>
          <w:sz w:val="24"/>
          <w:szCs w:val="24"/>
          <w:lang w:val="ro-RO"/>
        </w:rPr>
        <w:t>actele doveditoare (certificatele de deces ale părinţilor; adeverinţă de la casa de copii; certificatul de deces al părintelui erou-martir al revoluţiei sau, după caz, al certificatului medical ori a altui document doveditor, în situaţia în care însuşi candidatul a fost rănit în lupta pentru victoria revoluţiei din decembrie 1989; adeverinţă din care să rezulte că părintele/părinţii lucrează în învăţământ) necesare candidaţilor care solicită reducerea taxelor de înscriere la concursul de admitere, în cazul în care aceştia îndeplinesc condiţiile de a beneficia de scutirea respectivă;</w:t>
      </w:r>
    </w:p>
    <w:p w14:paraId="29F05164" w14:textId="77777777" w:rsidR="000A6CB0" w:rsidRDefault="000A6CB0" w:rsidP="000A6CB0">
      <w:pPr>
        <w:pStyle w:val="ListParagraph"/>
        <w:numPr>
          <w:ilvl w:val="0"/>
          <w:numId w:val="12"/>
        </w:numPr>
        <w:jc w:val="both"/>
        <w:rPr>
          <w:color w:val="000000" w:themeColor="text1"/>
          <w:sz w:val="24"/>
          <w:szCs w:val="24"/>
          <w:lang w:val="ro-RO"/>
        </w:rPr>
      </w:pPr>
      <w:r w:rsidRPr="003B1CD3">
        <w:rPr>
          <w:color w:val="000000" w:themeColor="text1"/>
          <w:sz w:val="24"/>
          <w:szCs w:val="24"/>
          <w:lang w:val="ro-RO"/>
        </w:rPr>
        <w:t>cetăţenii Republicii Moldova (dacă doresc să concureze pe locurile cu taxă) vor depune, atât copia pașaportului, cât și a cărții de identitate moldovenești;</w:t>
      </w:r>
    </w:p>
    <w:p w14:paraId="036F1FF4" w14:textId="77777777" w:rsidR="000A6CB0" w:rsidRPr="003B1CD3" w:rsidRDefault="000A6CB0" w:rsidP="000A6CB0">
      <w:pPr>
        <w:pStyle w:val="ListParagraph"/>
        <w:numPr>
          <w:ilvl w:val="0"/>
          <w:numId w:val="12"/>
        </w:numPr>
        <w:jc w:val="both"/>
        <w:rPr>
          <w:color w:val="000000" w:themeColor="text1"/>
          <w:sz w:val="24"/>
          <w:szCs w:val="24"/>
          <w:lang w:val="ro-RO"/>
        </w:rPr>
      </w:pPr>
      <w:r w:rsidRPr="003B1CD3">
        <w:rPr>
          <w:color w:val="000000" w:themeColor="text1"/>
          <w:sz w:val="24"/>
          <w:szCs w:val="24"/>
          <w:lang w:val="ro-RO"/>
        </w:rPr>
        <w:t>dovada plății taxei de admitere.</w:t>
      </w:r>
    </w:p>
    <w:p w14:paraId="59299713" w14:textId="77777777" w:rsidR="000A6CB0" w:rsidRDefault="000A6CB0" w:rsidP="000A6CB0">
      <w:pPr>
        <w:shd w:val="clear" w:color="auto" w:fill="FFFFFF"/>
        <w:spacing w:line="237" w:lineRule="auto"/>
        <w:ind w:left="709" w:right="60"/>
        <w:jc w:val="both"/>
        <w:rPr>
          <w:rStyle w:val="partttl"/>
          <w:b w:val="0"/>
          <w:sz w:val="24"/>
          <w:szCs w:val="24"/>
        </w:rPr>
      </w:pPr>
    </w:p>
    <w:p w14:paraId="2B95A007" w14:textId="77777777" w:rsidR="000A6CB0" w:rsidRDefault="000A6CB0" w:rsidP="000A6CB0">
      <w:pPr>
        <w:jc w:val="center"/>
        <w:rPr>
          <w:b/>
          <w:iCs/>
          <w:color w:val="000000"/>
          <w:sz w:val="24"/>
          <w:szCs w:val="24"/>
          <w:u w:val="single"/>
          <w:lang w:val="ro-RO"/>
        </w:rPr>
      </w:pPr>
    </w:p>
    <w:p w14:paraId="2628E424" w14:textId="77777777" w:rsidR="000A6CB0" w:rsidRDefault="000A6CB0" w:rsidP="000A6CB0">
      <w:pPr>
        <w:jc w:val="center"/>
        <w:rPr>
          <w:b/>
          <w:iCs/>
          <w:color w:val="000000"/>
          <w:sz w:val="24"/>
          <w:szCs w:val="24"/>
          <w:u w:val="single"/>
          <w:lang w:val="ro-RO"/>
        </w:rPr>
      </w:pPr>
      <w:r w:rsidRPr="004F0CE2">
        <w:rPr>
          <w:b/>
          <w:iCs/>
          <w:color w:val="000000"/>
          <w:sz w:val="24"/>
          <w:szCs w:val="24"/>
          <w:u w:val="single"/>
          <w:lang w:val="ro-RO"/>
        </w:rPr>
        <w:t>CONDIŢII DE ADMITERE:</w:t>
      </w:r>
    </w:p>
    <w:p w14:paraId="09C50A61" w14:textId="77777777" w:rsidR="000A6CB0" w:rsidRPr="004F0CE2" w:rsidRDefault="000A6CB0" w:rsidP="000A6CB0">
      <w:pPr>
        <w:jc w:val="center"/>
        <w:rPr>
          <w:b/>
          <w:iCs/>
          <w:color w:val="000000"/>
          <w:sz w:val="24"/>
          <w:szCs w:val="24"/>
          <w:u w:val="single"/>
          <w:lang w:val="ro-RO"/>
        </w:rPr>
      </w:pPr>
    </w:p>
    <w:p w14:paraId="672BE1C9" w14:textId="77777777" w:rsidR="000A6CB0" w:rsidRPr="004F0CE2" w:rsidRDefault="000A6CB0" w:rsidP="000A6CB0">
      <w:pPr>
        <w:ind w:left="709"/>
        <w:rPr>
          <w:b/>
          <w:color w:val="000000"/>
          <w:sz w:val="24"/>
          <w:szCs w:val="24"/>
          <w:u w:val="single"/>
          <w:lang w:val="ro-RO"/>
        </w:rPr>
      </w:pPr>
      <w:r w:rsidRPr="004F0CE2">
        <w:rPr>
          <w:b/>
          <w:color w:val="000000"/>
          <w:sz w:val="24"/>
          <w:szCs w:val="24"/>
          <w:u w:val="single"/>
          <w:lang w:val="ro-RO"/>
        </w:rPr>
        <w:t xml:space="preserve">Precizări generale: </w:t>
      </w:r>
    </w:p>
    <w:p w14:paraId="1981BEDA" w14:textId="77777777" w:rsidR="000A6CB0" w:rsidRPr="004F0CE2" w:rsidRDefault="000A6CB0" w:rsidP="000A6CB0">
      <w:pPr>
        <w:numPr>
          <w:ilvl w:val="1"/>
          <w:numId w:val="5"/>
        </w:numPr>
        <w:tabs>
          <w:tab w:val="clear" w:pos="1440"/>
          <w:tab w:val="left" w:pos="993"/>
        </w:tabs>
        <w:ind w:left="709" w:firstLine="0"/>
        <w:rPr>
          <w:color w:val="000000"/>
          <w:sz w:val="24"/>
          <w:szCs w:val="24"/>
          <w:lang w:val="ro-RO"/>
        </w:rPr>
      </w:pPr>
      <w:r w:rsidRPr="004F0CE2">
        <w:rPr>
          <w:color w:val="000000"/>
          <w:sz w:val="24"/>
          <w:szCs w:val="24"/>
          <w:lang w:val="ro-RO"/>
        </w:rPr>
        <w:t xml:space="preserve">Durata studiilor la toate programele de studii este de </w:t>
      </w:r>
      <w:r w:rsidRPr="004F0CE2">
        <w:rPr>
          <w:iCs/>
          <w:color w:val="000000"/>
          <w:sz w:val="24"/>
          <w:szCs w:val="24"/>
          <w:lang w:val="ro-RO"/>
        </w:rPr>
        <w:t>2 ani</w:t>
      </w:r>
      <w:r w:rsidRPr="004F0CE2">
        <w:rPr>
          <w:color w:val="000000"/>
          <w:sz w:val="24"/>
          <w:szCs w:val="24"/>
          <w:lang w:val="ro-RO"/>
        </w:rPr>
        <w:t xml:space="preserve"> </w:t>
      </w:r>
    </w:p>
    <w:p w14:paraId="21837B14" w14:textId="77777777" w:rsidR="000A6CB0" w:rsidRPr="004F0CE2" w:rsidRDefault="000A6CB0" w:rsidP="000A6CB0">
      <w:pPr>
        <w:numPr>
          <w:ilvl w:val="1"/>
          <w:numId w:val="5"/>
        </w:numPr>
        <w:tabs>
          <w:tab w:val="clear" w:pos="1440"/>
          <w:tab w:val="left" w:pos="993"/>
        </w:tabs>
        <w:ind w:left="709" w:firstLine="0"/>
        <w:rPr>
          <w:color w:val="000000"/>
          <w:sz w:val="24"/>
          <w:szCs w:val="24"/>
          <w:lang w:val="ro-RO"/>
        </w:rPr>
      </w:pPr>
      <w:r w:rsidRPr="004F0CE2">
        <w:rPr>
          <w:color w:val="000000"/>
          <w:sz w:val="24"/>
          <w:szCs w:val="24"/>
          <w:lang w:val="ro-RO"/>
        </w:rPr>
        <w:t xml:space="preserve">Forma de învăţământ: </w:t>
      </w:r>
      <w:r w:rsidRPr="004F0CE2">
        <w:rPr>
          <w:iCs/>
          <w:color w:val="000000"/>
          <w:sz w:val="24"/>
          <w:szCs w:val="24"/>
          <w:lang w:val="ro-RO"/>
        </w:rPr>
        <w:t>învăţământ cu frecvenţă (IF).</w:t>
      </w:r>
    </w:p>
    <w:p w14:paraId="4C15657D" w14:textId="77777777" w:rsidR="000A6CB0" w:rsidRPr="004F0CE2" w:rsidRDefault="000A6CB0" w:rsidP="000A6CB0">
      <w:pPr>
        <w:jc w:val="both"/>
        <w:rPr>
          <w:color w:val="000000"/>
          <w:sz w:val="24"/>
          <w:szCs w:val="24"/>
          <w:lang w:val="ro-RO"/>
        </w:rPr>
      </w:pPr>
    </w:p>
    <w:p w14:paraId="6BE3413A" w14:textId="77777777" w:rsidR="000A6CB0" w:rsidRPr="004F0CE2" w:rsidRDefault="000A6CB0" w:rsidP="000A6CB0">
      <w:pPr>
        <w:jc w:val="both"/>
        <w:rPr>
          <w:color w:val="000000"/>
          <w:sz w:val="24"/>
          <w:szCs w:val="24"/>
          <w:lang w:val="ro-RO"/>
        </w:rPr>
      </w:pPr>
      <w:r w:rsidRPr="004F0CE2">
        <w:rPr>
          <w:b/>
          <w:bCs/>
          <w:color w:val="000000"/>
          <w:sz w:val="24"/>
          <w:szCs w:val="24"/>
          <w:lang w:val="ro-RO"/>
        </w:rPr>
        <w:t>Gruparea</w:t>
      </w:r>
      <w:r w:rsidRPr="004F0CE2">
        <w:rPr>
          <w:color w:val="000000"/>
          <w:sz w:val="24"/>
          <w:szCs w:val="24"/>
          <w:lang w:val="ro-RO"/>
        </w:rPr>
        <w:t xml:space="preserve"> de programe de studii a admiterii este următoarea: </w:t>
      </w:r>
    </w:p>
    <w:p w14:paraId="084A3F97" w14:textId="77777777" w:rsidR="000A6CB0" w:rsidRPr="004F0CE2" w:rsidRDefault="000A6CB0" w:rsidP="000A6CB0">
      <w:pPr>
        <w:numPr>
          <w:ilvl w:val="0"/>
          <w:numId w:val="1"/>
        </w:numPr>
        <w:tabs>
          <w:tab w:val="left" w:pos="993"/>
        </w:tabs>
        <w:ind w:left="709" w:firstLine="0"/>
        <w:jc w:val="both"/>
        <w:rPr>
          <w:color w:val="000000"/>
          <w:sz w:val="24"/>
          <w:szCs w:val="24"/>
          <w:lang w:val="ro-RO"/>
        </w:rPr>
      </w:pPr>
      <w:r w:rsidRPr="004F0CE2">
        <w:rPr>
          <w:color w:val="000000"/>
          <w:sz w:val="24"/>
          <w:szCs w:val="24"/>
          <w:lang w:val="ro-RO"/>
        </w:rPr>
        <w:t xml:space="preserve">Matematică didactică – Informatică aplicată aplicată în ştiinţe și tehnologie; </w:t>
      </w:r>
    </w:p>
    <w:p w14:paraId="23763E87" w14:textId="77777777" w:rsidR="000A6CB0" w:rsidRPr="004F0CE2" w:rsidRDefault="000A6CB0" w:rsidP="000A6CB0">
      <w:pPr>
        <w:numPr>
          <w:ilvl w:val="0"/>
          <w:numId w:val="1"/>
        </w:numPr>
        <w:tabs>
          <w:tab w:val="left" w:pos="993"/>
        </w:tabs>
        <w:ind w:left="709" w:firstLine="0"/>
        <w:jc w:val="both"/>
        <w:rPr>
          <w:color w:val="000000"/>
          <w:sz w:val="24"/>
          <w:szCs w:val="24"/>
          <w:lang w:val="ro-RO"/>
        </w:rPr>
      </w:pPr>
      <w:r w:rsidRPr="004F0CE2">
        <w:rPr>
          <w:color w:val="000000"/>
          <w:sz w:val="24"/>
          <w:szCs w:val="24"/>
          <w:lang w:val="ro-RO"/>
        </w:rPr>
        <w:t>Biologie medicală - Valorificarea resurselor biologice şi protecţia mediului.</w:t>
      </w:r>
    </w:p>
    <w:p w14:paraId="0A497D24" w14:textId="77777777" w:rsidR="000A6CB0" w:rsidRPr="004F0CE2" w:rsidRDefault="000A6CB0" w:rsidP="000A6CB0">
      <w:pPr>
        <w:tabs>
          <w:tab w:val="left" w:pos="993"/>
        </w:tabs>
        <w:ind w:left="709"/>
        <w:jc w:val="both"/>
        <w:rPr>
          <w:color w:val="000000"/>
          <w:sz w:val="24"/>
          <w:szCs w:val="24"/>
          <w:lang w:val="ro-RO"/>
        </w:rPr>
      </w:pPr>
    </w:p>
    <w:p w14:paraId="4052751E" w14:textId="77777777" w:rsidR="000A6CB0" w:rsidRPr="004F0CE2" w:rsidRDefault="000A6CB0" w:rsidP="000A6CB0">
      <w:pPr>
        <w:jc w:val="both"/>
        <w:rPr>
          <w:color w:val="000000"/>
          <w:sz w:val="24"/>
          <w:szCs w:val="24"/>
          <w:lang w:val="ro-RO"/>
        </w:rPr>
      </w:pPr>
      <w:r w:rsidRPr="004F0CE2">
        <w:rPr>
          <w:color w:val="000000"/>
          <w:sz w:val="24"/>
          <w:szCs w:val="24"/>
          <w:lang w:val="ro-RO"/>
        </w:rPr>
        <w:t xml:space="preserve">Un candidat poate depune un singur dosar de înscriere, putând opta pentru unul sau mai multe programe de studii (specializări) de master din aceeaşi grupare. </w:t>
      </w:r>
    </w:p>
    <w:p w14:paraId="3663CBBA" w14:textId="77777777" w:rsidR="000A6CB0" w:rsidRPr="004F0CE2" w:rsidRDefault="000A6CB0" w:rsidP="000A6CB0">
      <w:pPr>
        <w:ind w:firstLine="709"/>
        <w:jc w:val="both"/>
        <w:rPr>
          <w:color w:val="000000"/>
          <w:sz w:val="24"/>
          <w:szCs w:val="24"/>
          <w:lang w:val="ro-RO"/>
        </w:rPr>
      </w:pPr>
    </w:p>
    <w:p w14:paraId="2D8B7184" w14:textId="77777777" w:rsidR="000A6CB0" w:rsidRPr="004F0CE2" w:rsidRDefault="000A6CB0" w:rsidP="000A6CB0">
      <w:pPr>
        <w:jc w:val="both"/>
        <w:rPr>
          <w:color w:val="000000"/>
          <w:sz w:val="24"/>
          <w:szCs w:val="24"/>
          <w:lang w:val="ro-RO"/>
        </w:rPr>
      </w:pPr>
      <w:r w:rsidRPr="004F0CE2">
        <w:rPr>
          <w:b/>
          <w:color w:val="000000"/>
          <w:sz w:val="24"/>
          <w:szCs w:val="24"/>
          <w:lang w:val="ro-RO"/>
        </w:rPr>
        <w:t>Admiterea</w:t>
      </w:r>
      <w:r w:rsidRPr="004F0CE2">
        <w:rPr>
          <w:color w:val="000000"/>
          <w:sz w:val="24"/>
          <w:szCs w:val="24"/>
          <w:lang w:val="ro-RO"/>
        </w:rPr>
        <w:t xml:space="preserve"> se face în ordinea: </w:t>
      </w:r>
      <w:r w:rsidRPr="004F0CE2">
        <w:rPr>
          <w:b/>
          <w:color w:val="000000"/>
          <w:sz w:val="24"/>
          <w:szCs w:val="24"/>
          <w:lang w:val="ro-RO"/>
        </w:rPr>
        <w:t>opţiune</w:t>
      </w:r>
      <w:r w:rsidRPr="004F0CE2">
        <w:rPr>
          <w:color w:val="000000"/>
          <w:sz w:val="24"/>
          <w:szCs w:val="24"/>
          <w:lang w:val="ro-RO"/>
        </w:rPr>
        <w:t xml:space="preserve">, </w:t>
      </w:r>
      <w:r w:rsidRPr="004F0CE2">
        <w:rPr>
          <w:b/>
          <w:color w:val="000000"/>
          <w:sz w:val="24"/>
          <w:szCs w:val="24"/>
          <w:lang w:val="ro-RO"/>
        </w:rPr>
        <w:t>medie</w:t>
      </w:r>
      <w:r w:rsidRPr="004F0CE2">
        <w:rPr>
          <w:color w:val="000000"/>
          <w:sz w:val="24"/>
          <w:szCs w:val="24"/>
          <w:lang w:val="ro-RO"/>
        </w:rPr>
        <w:t>. Candidatul respins la prima opţiune poate ocupa un loc dintre cele rămase libere la următoarele opţiuni menționate în fișa de înscriere.</w:t>
      </w:r>
    </w:p>
    <w:p w14:paraId="598EB1B7" w14:textId="77777777" w:rsidR="000A6CB0" w:rsidRPr="004F0CE2" w:rsidRDefault="000A6CB0" w:rsidP="000A6CB0">
      <w:pPr>
        <w:autoSpaceDE w:val="0"/>
        <w:autoSpaceDN w:val="0"/>
        <w:adjustRightInd w:val="0"/>
        <w:ind w:left="709"/>
        <w:jc w:val="both"/>
        <w:rPr>
          <w:color w:val="000000"/>
          <w:sz w:val="24"/>
          <w:szCs w:val="24"/>
          <w:lang w:val="ro-RO"/>
        </w:rPr>
      </w:pPr>
    </w:p>
    <w:p w14:paraId="52448E60" w14:textId="77777777" w:rsidR="000A6CB0" w:rsidRPr="002958B8" w:rsidRDefault="000A6CB0" w:rsidP="000A6CB0">
      <w:pPr>
        <w:autoSpaceDE w:val="0"/>
        <w:autoSpaceDN w:val="0"/>
        <w:adjustRightInd w:val="0"/>
        <w:jc w:val="both"/>
        <w:rPr>
          <w:bCs/>
          <w:color w:val="000000" w:themeColor="text1"/>
          <w:sz w:val="24"/>
          <w:szCs w:val="24"/>
          <w:lang w:val="ro-RO"/>
        </w:rPr>
      </w:pPr>
      <w:r w:rsidRPr="002958B8">
        <w:rPr>
          <w:b/>
          <w:bCs/>
          <w:color w:val="000000" w:themeColor="text1"/>
          <w:sz w:val="24"/>
          <w:szCs w:val="24"/>
          <w:lang w:val="ro-RO"/>
        </w:rPr>
        <w:t>Proba</w:t>
      </w:r>
      <w:r w:rsidRPr="002958B8">
        <w:rPr>
          <w:color w:val="000000" w:themeColor="text1"/>
          <w:sz w:val="24"/>
          <w:szCs w:val="24"/>
          <w:lang w:val="ro-RO"/>
        </w:rPr>
        <w:t xml:space="preserve"> de concurs: Media la examenul de finalizare a studiilor de licenţă sau echivalente.</w:t>
      </w:r>
    </w:p>
    <w:p w14:paraId="2B16CAFF" w14:textId="77777777" w:rsidR="000A6CB0" w:rsidRDefault="000A6CB0" w:rsidP="000A6CB0">
      <w:pPr>
        <w:jc w:val="both"/>
        <w:rPr>
          <w:color w:val="000000"/>
          <w:sz w:val="24"/>
          <w:szCs w:val="24"/>
          <w:lang w:val="ro-RO"/>
        </w:rPr>
      </w:pPr>
    </w:p>
    <w:p w14:paraId="2476757A" w14:textId="77777777" w:rsidR="000A6CB0" w:rsidRPr="004F0CE2" w:rsidRDefault="000A6CB0" w:rsidP="000A6CB0">
      <w:pPr>
        <w:jc w:val="both"/>
        <w:rPr>
          <w:color w:val="000000"/>
          <w:sz w:val="24"/>
          <w:szCs w:val="24"/>
          <w:lang w:val="ro-RO"/>
        </w:rPr>
      </w:pPr>
      <w:r w:rsidRPr="004F0CE2">
        <w:rPr>
          <w:color w:val="000000"/>
          <w:sz w:val="24"/>
          <w:szCs w:val="24"/>
          <w:lang w:val="ro-RO"/>
        </w:rPr>
        <w:t xml:space="preserve">La medii egale, </w:t>
      </w:r>
      <w:r w:rsidRPr="004F0CE2">
        <w:rPr>
          <w:b/>
          <w:bCs/>
          <w:color w:val="000000"/>
          <w:sz w:val="24"/>
          <w:szCs w:val="24"/>
          <w:lang w:val="ro-RO"/>
        </w:rPr>
        <w:t>departajarea</w:t>
      </w:r>
      <w:r w:rsidRPr="004F0CE2">
        <w:rPr>
          <w:color w:val="000000"/>
          <w:sz w:val="24"/>
          <w:szCs w:val="24"/>
          <w:lang w:val="ro-RO"/>
        </w:rPr>
        <w:t xml:space="preserve"> se realizează dup</w:t>
      </w:r>
      <w:r>
        <w:rPr>
          <w:color w:val="000000"/>
          <w:sz w:val="24"/>
          <w:szCs w:val="24"/>
          <w:lang w:val="ro-RO"/>
        </w:rPr>
        <w:t>ă media generală (aritmetică) a anilor</w:t>
      </w:r>
      <w:r w:rsidRPr="004F0CE2">
        <w:rPr>
          <w:color w:val="000000"/>
          <w:sz w:val="24"/>
          <w:szCs w:val="24"/>
          <w:lang w:val="ro-RO"/>
        </w:rPr>
        <w:t xml:space="preserve"> de studii de licenţă sau echivalente.</w:t>
      </w:r>
    </w:p>
    <w:p w14:paraId="6F857ED1" w14:textId="77777777" w:rsidR="000A6CB0" w:rsidRDefault="000A6CB0" w:rsidP="000A6CB0">
      <w:pPr>
        <w:tabs>
          <w:tab w:val="left" w:pos="426"/>
        </w:tabs>
        <w:rPr>
          <w:color w:val="000000"/>
          <w:sz w:val="24"/>
          <w:szCs w:val="24"/>
          <w:lang w:val="ro-RO"/>
        </w:rPr>
      </w:pPr>
    </w:p>
    <w:p w14:paraId="6F5F0C49" w14:textId="77777777" w:rsidR="000A6CB0" w:rsidRDefault="000A6CB0" w:rsidP="000A6CB0">
      <w:pPr>
        <w:tabs>
          <w:tab w:val="left" w:pos="426"/>
        </w:tabs>
        <w:rPr>
          <w:color w:val="000000"/>
          <w:sz w:val="24"/>
          <w:szCs w:val="24"/>
          <w:lang w:val="ro-RO"/>
        </w:rPr>
      </w:pPr>
    </w:p>
    <w:p w14:paraId="2C67502C" w14:textId="77777777" w:rsidR="000A6CB0" w:rsidRDefault="000A6CB0" w:rsidP="000A6CB0">
      <w:pPr>
        <w:tabs>
          <w:tab w:val="left" w:pos="426"/>
        </w:tabs>
        <w:rPr>
          <w:color w:val="000000"/>
          <w:sz w:val="24"/>
          <w:szCs w:val="24"/>
          <w:lang w:val="ro-RO"/>
        </w:rPr>
      </w:pPr>
    </w:p>
    <w:p w14:paraId="127B6102" w14:textId="77777777" w:rsidR="000A6CB0" w:rsidRDefault="000A6CB0" w:rsidP="000A6CB0">
      <w:pPr>
        <w:jc w:val="center"/>
        <w:rPr>
          <w:b/>
          <w:sz w:val="24"/>
          <w:szCs w:val="24"/>
          <w:u w:val="single"/>
          <w:lang w:val="ro-RO"/>
        </w:rPr>
      </w:pPr>
      <w:r w:rsidRPr="004F0CE2">
        <w:rPr>
          <w:b/>
          <w:sz w:val="24"/>
          <w:szCs w:val="24"/>
          <w:u w:val="single"/>
          <w:lang w:val="ro-RO"/>
        </w:rPr>
        <w:lastRenderedPageBreak/>
        <w:t xml:space="preserve">MODALITATEA DE DEPUNERE ȘI DE SOLUȚIONARE A CONTESTAȚIILOR </w:t>
      </w:r>
    </w:p>
    <w:p w14:paraId="224545F9" w14:textId="77777777" w:rsidR="000A6CB0" w:rsidRPr="004F0CE2" w:rsidRDefault="000A6CB0" w:rsidP="000A6CB0">
      <w:pPr>
        <w:jc w:val="center"/>
        <w:rPr>
          <w:b/>
          <w:sz w:val="24"/>
          <w:szCs w:val="24"/>
          <w:u w:val="single"/>
          <w:lang w:val="ro-RO"/>
        </w:rPr>
      </w:pPr>
    </w:p>
    <w:p w14:paraId="569A166E" w14:textId="77777777" w:rsidR="000A6CB0" w:rsidRPr="004F0CE2" w:rsidRDefault="000A6CB0" w:rsidP="000A6CB0">
      <w:pPr>
        <w:ind w:firstLine="720"/>
        <w:jc w:val="both"/>
        <w:rPr>
          <w:sz w:val="24"/>
          <w:szCs w:val="24"/>
          <w:lang w:val="ro-RO"/>
        </w:rPr>
      </w:pPr>
      <w:r w:rsidRPr="004F0CE2">
        <w:rPr>
          <w:sz w:val="24"/>
          <w:szCs w:val="24"/>
          <w:lang w:val="ro-RO"/>
        </w:rPr>
        <w:t xml:space="preserve">Contestațiile se depun online, conform calendarului de admitere. Comisia de contestații pe Facultate soluționează contestațiile. Perioada de rezolvare a contestațiilor este conform calendarului de admitere. Decizia comisiei de contestații este definitivă. </w:t>
      </w:r>
    </w:p>
    <w:p w14:paraId="705B63E8" w14:textId="77777777" w:rsidR="000A6CB0" w:rsidRPr="004F0CE2" w:rsidRDefault="000A6CB0" w:rsidP="000A6CB0">
      <w:pPr>
        <w:ind w:firstLine="720"/>
        <w:jc w:val="both"/>
        <w:rPr>
          <w:sz w:val="24"/>
          <w:szCs w:val="24"/>
          <w:lang w:val="ro-RO"/>
        </w:rPr>
      </w:pPr>
      <w:r w:rsidRPr="004F0CE2">
        <w:rPr>
          <w:sz w:val="24"/>
          <w:szCs w:val="24"/>
          <w:lang w:val="ro-RO"/>
        </w:rPr>
        <w:t xml:space="preserve">După expirarea termenului de rezolvare și de răspuns la contestații, rezultatele concursului de admitere se consideră definitive și nu mai pot fi modificate. </w:t>
      </w:r>
    </w:p>
    <w:p w14:paraId="7D14B556" w14:textId="77777777" w:rsidR="000A6CB0" w:rsidRPr="004F0CE2" w:rsidRDefault="000A6CB0" w:rsidP="000A6CB0">
      <w:pPr>
        <w:ind w:firstLine="720"/>
        <w:jc w:val="both"/>
        <w:rPr>
          <w:sz w:val="24"/>
          <w:szCs w:val="24"/>
          <w:lang w:val="ro-RO"/>
        </w:rPr>
      </w:pPr>
      <w:r w:rsidRPr="004F0CE2">
        <w:rPr>
          <w:sz w:val="24"/>
          <w:szCs w:val="24"/>
          <w:lang w:val="ro-RO"/>
        </w:rPr>
        <w:t xml:space="preserve">După terminarea operațiunilor de stabilire a rezultatelor finale ale concursului de admitere, pe listele candidaților declarați admiși nu mai sunt permise modificări, adăugiri etc. </w:t>
      </w:r>
    </w:p>
    <w:p w14:paraId="1E7DA067" w14:textId="77777777" w:rsidR="000A6CB0" w:rsidRPr="004F0CE2" w:rsidRDefault="000A6CB0" w:rsidP="000A6CB0">
      <w:pPr>
        <w:pStyle w:val="yiv0409880609msonormal"/>
        <w:shd w:val="clear" w:color="auto" w:fill="FFFFFF"/>
        <w:spacing w:before="0" w:beforeAutospacing="0" w:after="0" w:afterAutospacing="0"/>
        <w:jc w:val="center"/>
        <w:rPr>
          <w:rFonts w:eastAsia="Times New Roman,BoldItalic"/>
          <w:b/>
          <w:bCs/>
          <w:iCs/>
          <w:u w:val="single"/>
          <w:lang w:val="ro-RO"/>
        </w:rPr>
      </w:pPr>
    </w:p>
    <w:p w14:paraId="547F4225" w14:textId="77777777" w:rsidR="000A6CB0" w:rsidRDefault="000A6CB0" w:rsidP="000A6CB0">
      <w:pPr>
        <w:pStyle w:val="yiv0409880609msonormal"/>
        <w:shd w:val="clear" w:color="auto" w:fill="FFFFFF"/>
        <w:spacing w:before="0" w:beforeAutospacing="0" w:after="0" w:afterAutospacing="0"/>
        <w:jc w:val="center"/>
        <w:rPr>
          <w:rFonts w:eastAsia="Times New Roman,BoldItalic"/>
          <w:b/>
          <w:bCs/>
          <w:iCs/>
          <w:u w:val="single"/>
          <w:lang w:val="ro-RO"/>
        </w:rPr>
      </w:pPr>
      <w:r w:rsidRPr="004F0CE2">
        <w:rPr>
          <w:rFonts w:eastAsia="Times New Roman,BoldItalic"/>
          <w:b/>
          <w:bCs/>
          <w:iCs/>
          <w:u w:val="single"/>
          <w:lang w:val="ro-RO"/>
        </w:rPr>
        <w:t xml:space="preserve">CONFIRMAREA LOCULUI </w:t>
      </w:r>
    </w:p>
    <w:p w14:paraId="31195E28" w14:textId="77777777" w:rsidR="000A6CB0" w:rsidRPr="004F0CE2" w:rsidRDefault="000A6CB0" w:rsidP="000A6CB0">
      <w:pPr>
        <w:pStyle w:val="yiv0409880609msonormal"/>
        <w:shd w:val="clear" w:color="auto" w:fill="FFFFFF"/>
        <w:spacing w:before="0" w:beforeAutospacing="0" w:after="0" w:afterAutospacing="0"/>
        <w:jc w:val="center"/>
        <w:rPr>
          <w:rFonts w:eastAsia="Times New Roman,BoldItalic"/>
          <w:b/>
          <w:bCs/>
          <w:iCs/>
          <w:u w:val="single"/>
          <w:lang w:val="ro-RO"/>
        </w:rPr>
      </w:pPr>
    </w:p>
    <w:p w14:paraId="353E00C5" w14:textId="77777777" w:rsidR="000A6CB0" w:rsidRPr="004F0CE2" w:rsidRDefault="000A6CB0" w:rsidP="000A6CB0">
      <w:pPr>
        <w:ind w:firstLine="567"/>
        <w:jc w:val="both"/>
        <w:rPr>
          <w:sz w:val="24"/>
          <w:szCs w:val="24"/>
          <w:lang w:val="ro-RO"/>
        </w:rPr>
      </w:pPr>
      <w:r w:rsidRPr="004F0CE2">
        <w:rPr>
          <w:b/>
          <w:sz w:val="24"/>
          <w:szCs w:val="24"/>
          <w:lang w:val="ro-RO"/>
        </w:rPr>
        <w:t xml:space="preserve">Candidaţii declaraţi admişi </w:t>
      </w:r>
      <w:r w:rsidRPr="004F0CE2">
        <w:rPr>
          <w:sz w:val="24"/>
          <w:szCs w:val="24"/>
          <w:lang w:val="ro-RO"/>
        </w:rPr>
        <w:t xml:space="preserve">au obligaţia să </w:t>
      </w:r>
      <w:r w:rsidRPr="004F0CE2">
        <w:rPr>
          <w:b/>
          <w:bCs/>
          <w:sz w:val="24"/>
          <w:szCs w:val="24"/>
          <w:lang w:val="ro-RO"/>
        </w:rPr>
        <w:t>confirme</w:t>
      </w:r>
      <w:r w:rsidRPr="004F0CE2">
        <w:rPr>
          <w:sz w:val="24"/>
          <w:szCs w:val="24"/>
          <w:lang w:val="ro-RO"/>
        </w:rPr>
        <w:t xml:space="preserve"> locul ocupat în urma concursului de admitere şi să facă </w:t>
      </w:r>
      <w:r w:rsidRPr="004F0CE2">
        <w:rPr>
          <w:b/>
          <w:bCs/>
          <w:sz w:val="24"/>
          <w:szCs w:val="24"/>
          <w:lang w:val="ro-RO"/>
        </w:rPr>
        <w:t>înscrierea</w:t>
      </w:r>
      <w:r w:rsidRPr="004F0CE2">
        <w:rPr>
          <w:sz w:val="24"/>
          <w:szCs w:val="24"/>
          <w:lang w:val="ro-RO"/>
        </w:rPr>
        <w:t xml:space="preserve"> pentru anul I de studiu. Confirmarea locului se face prin semnarea </w:t>
      </w:r>
      <w:r>
        <w:rPr>
          <w:sz w:val="24"/>
          <w:szCs w:val="24"/>
          <w:lang w:val="ro-RO"/>
        </w:rPr>
        <w:t>C</w:t>
      </w:r>
      <w:r w:rsidRPr="004F0CE2">
        <w:rPr>
          <w:sz w:val="24"/>
          <w:szCs w:val="24"/>
          <w:lang w:val="ro-RO"/>
        </w:rPr>
        <w:t xml:space="preserve">ontractului de studii de către candidat. </w:t>
      </w:r>
      <w:r>
        <w:rPr>
          <w:sz w:val="24"/>
          <w:szCs w:val="24"/>
          <w:lang w:val="ro-RO"/>
        </w:rPr>
        <w:t>Candidatul descarcă Fişa de înscriere şi Contractul de studii, le</w:t>
      </w:r>
      <w:r w:rsidRPr="004F0CE2">
        <w:rPr>
          <w:color w:val="000000" w:themeColor="text1"/>
          <w:sz w:val="24"/>
          <w:szCs w:val="24"/>
          <w:lang w:val="ro-RO"/>
        </w:rPr>
        <w:t xml:space="preserve"> complet</w:t>
      </w:r>
      <w:r>
        <w:rPr>
          <w:color w:val="000000" w:themeColor="text1"/>
          <w:sz w:val="24"/>
          <w:szCs w:val="24"/>
          <w:lang w:val="ro-RO"/>
        </w:rPr>
        <w:t>ează şi le</w:t>
      </w:r>
      <w:r w:rsidRPr="004F0CE2">
        <w:rPr>
          <w:color w:val="000000" w:themeColor="text1"/>
          <w:sz w:val="24"/>
          <w:szCs w:val="24"/>
          <w:lang w:val="ro-RO"/>
        </w:rPr>
        <w:t xml:space="preserve"> transmite online, prin email, la </w:t>
      </w:r>
      <w:r>
        <w:rPr>
          <w:color w:val="000000" w:themeColor="text1"/>
          <w:sz w:val="24"/>
          <w:szCs w:val="24"/>
          <w:lang w:val="ro-RO"/>
        </w:rPr>
        <w:t>Secretariatul</w:t>
      </w:r>
      <w:r w:rsidRPr="004F0CE2">
        <w:rPr>
          <w:color w:val="000000" w:themeColor="text1"/>
          <w:sz w:val="24"/>
          <w:szCs w:val="24"/>
          <w:lang w:val="ro-RO"/>
        </w:rPr>
        <w:t xml:space="preserve"> facultăţii unde a fost declarat admis. </w:t>
      </w:r>
      <w:r w:rsidRPr="004F0CE2">
        <w:rPr>
          <w:sz w:val="24"/>
          <w:szCs w:val="24"/>
          <w:lang w:val="ro-RO"/>
        </w:rPr>
        <w:t>Documentele originale necesare pentru autentificarea copiilor vor fi prezentate în format fizic</w:t>
      </w:r>
      <w:r>
        <w:rPr>
          <w:sz w:val="24"/>
          <w:szCs w:val="24"/>
          <w:lang w:val="ro-RO"/>
        </w:rPr>
        <w:t>, pentru verificare,</w:t>
      </w:r>
      <w:r w:rsidRPr="004F0CE2">
        <w:rPr>
          <w:sz w:val="24"/>
          <w:szCs w:val="24"/>
          <w:lang w:val="ro-RO"/>
        </w:rPr>
        <w:t xml:space="preserve"> la începerea anului universitar 202</w:t>
      </w:r>
      <w:r>
        <w:rPr>
          <w:sz w:val="24"/>
          <w:szCs w:val="24"/>
          <w:lang w:val="ro-RO"/>
        </w:rPr>
        <w:t>1</w:t>
      </w:r>
      <w:r w:rsidRPr="004F0CE2">
        <w:rPr>
          <w:sz w:val="24"/>
          <w:szCs w:val="24"/>
          <w:lang w:val="ro-RO"/>
        </w:rPr>
        <w:t>-202</w:t>
      </w:r>
      <w:r>
        <w:rPr>
          <w:sz w:val="24"/>
          <w:szCs w:val="24"/>
          <w:lang w:val="ro-RO"/>
        </w:rPr>
        <w:t>2</w:t>
      </w:r>
      <w:r w:rsidRPr="004F0CE2">
        <w:rPr>
          <w:sz w:val="24"/>
          <w:szCs w:val="24"/>
          <w:lang w:val="ro-RO"/>
        </w:rPr>
        <w:t>. Netransmiterea/nedepunerea pe platformă a documentelor solicitate şi nedepunerea documentelor originale în format fizic la termenele solicitate duc la pierderea locului dobândit prin concurs. Taxa pentru înscriere este de 50 lei/dosar.</w:t>
      </w:r>
    </w:p>
    <w:p w14:paraId="26B0500C" w14:textId="77777777" w:rsidR="000A6CB0" w:rsidRPr="004F0CE2" w:rsidRDefault="000A6CB0" w:rsidP="000A6CB0">
      <w:pPr>
        <w:tabs>
          <w:tab w:val="left" w:pos="993"/>
        </w:tabs>
        <w:jc w:val="center"/>
        <w:rPr>
          <w:b/>
          <w:color w:val="000000"/>
          <w:sz w:val="24"/>
          <w:szCs w:val="24"/>
          <w:u w:val="single"/>
          <w:lang w:val="ro-RO"/>
        </w:rPr>
      </w:pPr>
    </w:p>
    <w:p w14:paraId="54FBA4F7" w14:textId="77777777" w:rsidR="000A6CB0" w:rsidRDefault="000A6CB0" w:rsidP="000A6CB0">
      <w:pPr>
        <w:tabs>
          <w:tab w:val="left" w:pos="993"/>
        </w:tabs>
        <w:jc w:val="center"/>
        <w:rPr>
          <w:b/>
          <w:color w:val="000000"/>
          <w:sz w:val="24"/>
          <w:szCs w:val="24"/>
          <w:u w:val="single"/>
          <w:lang w:val="ro-RO"/>
        </w:rPr>
      </w:pPr>
      <w:r w:rsidRPr="004F0CE2">
        <w:rPr>
          <w:b/>
          <w:color w:val="000000"/>
          <w:sz w:val="24"/>
          <w:szCs w:val="24"/>
          <w:u w:val="single"/>
          <w:lang w:val="ro-RO"/>
        </w:rPr>
        <w:t>CONDIŢII MINIMALE DE FUNCŢIONARE A UNUI PROGRAM DE STUDII:</w:t>
      </w:r>
    </w:p>
    <w:p w14:paraId="54F471F1" w14:textId="77777777" w:rsidR="000A6CB0" w:rsidRPr="004F0CE2" w:rsidRDefault="000A6CB0" w:rsidP="000A6CB0">
      <w:pPr>
        <w:tabs>
          <w:tab w:val="left" w:pos="993"/>
        </w:tabs>
        <w:jc w:val="center"/>
        <w:rPr>
          <w:b/>
          <w:color w:val="000000"/>
          <w:sz w:val="24"/>
          <w:szCs w:val="24"/>
          <w:u w:val="single"/>
          <w:lang w:val="ro-RO"/>
        </w:rPr>
      </w:pPr>
    </w:p>
    <w:p w14:paraId="40C41F11" w14:textId="77777777" w:rsidR="000A6CB0" w:rsidRPr="004F0CE2" w:rsidRDefault="000A6CB0" w:rsidP="000A6CB0">
      <w:pPr>
        <w:ind w:firstLine="720"/>
        <w:jc w:val="both"/>
        <w:rPr>
          <w:sz w:val="24"/>
          <w:szCs w:val="24"/>
          <w:lang w:val="ro-RO"/>
        </w:rPr>
      </w:pPr>
      <w:r w:rsidRPr="004F0CE2">
        <w:rPr>
          <w:sz w:val="24"/>
          <w:szCs w:val="24"/>
          <w:lang w:val="ro-RO"/>
        </w:rPr>
        <w:t>Dacă la un program de studii</w:t>
      </w:r>
      <w:r w:rsidRPr="004F0CE2">
        <w:rPr>
          <w:b/>
          <w:sz w:val="24"/>
          <w:szCs w:val="24"/>
          <w:lang w:val="ro-RO"/>
        </w:rPr>
        <w:t>,</w:t>
      </w:r>
      <w:r w:rsidRPr="004F0CE2">
        <w:rPr>
          <w:sz w:val="24"/>
          <w:szCs w:val="24"/>
          <w:lang w:val="ro-RO"/>
        </w:rPr>
        <w:t xml:space="preserve"> în urma celor două sesiuni de admitere, nu este întrunit numărul minim de studenți pentru anul I de studii (conform Tabel 2, coloanele 3,4,5) programele respective nu vor funcționa în anul universitar 202</w:t>
      </w:r>
      <w:r>
        <w:rPr>
          <w:sz w:val="24"/>
          <w:szCs w:val="24"/>
          <w:lang w:val="ro-RO"/>
        </w:rPr>
        <w:t>1</w:t>
      </w:r>
      <w:r w:rsidRPr="004F0CE2">
        <w:rPr>
          <w:sz w:val="24"/>
          <w:szCs w:val="24"/>
          <w:lang w:val="ro-RO"/>
        </w:rPr>
        <w:t>-202</w:t>
      </w:r>
      <w:r>
        <w:rPr>
          <w:sz w:val="24"/>
          <w:szCs w:val="24"/>
          <w:lang w:val="ro-RO"/>
        </w:rPr>
        <w:t>2</w:t>
      </w:r>
      <w:r w:rsidRPr="004F0CE2">
        <w:rPr>
          <w:sz w:val="24"/>
          <w:szCs w:val="24"/>
          <w:lang w:val="ro-RO"/>
        </w:rPr>
        <w:t xml:space="preserve">. Candidații admiși la aceste programe de studii vor opta pentru alt program de studii de master, în limita capacității de școlarizare. </w:t>
      </w:r>
    </w:p>
    <w:p w14:paraId="3EE893F6" w14:textId="77777777" w:rsidR="000A6CB0" w:rsidRPr="004F0CE2" w:rsidRDefault="000A6CB0" w:rsidP="000A6CB0">
      <w:pPr>
        <w:ind w:firstLine="720"/>
        <w:jc w:val="both"/>
        <w:rPr>
          <w:sz w:val="24"/>
          <w:szCs w:val="24"/>
          <w:lang w:val="ro-RO"/>
        </w:rPr>
      </w:pPr>
      <w:r w:rsidRPr="004F0CE2">
        <w:rPr>
          <w:sz w:val="24"/>
          <w:szCs w:val="24"/>
          <w:lang w:val="ro-RO"/>
        </w:rPr>
        <w:t>Locurile bugetate, rămase libere de la programele de studii care nu vor funcționa în anul universitar 202</w:t>
      </w:r>
      <w:r>
        <w:rPr>
          <w:sz w:val="24"/>
          <w:szCs w:val="24"/>
          <w:lang w:val="ro-RO"/>
        </w:rPr>
        <w:t>1</w:t>
      </w:r>
      <w:r w:rsidRPr="004F0CE2">
        <w:rPr>
          <w:sz w:val="24"/>
          <w:szCs w:val="24"/>
          <w:lang w:val="ro-RO"/>
        </w:rPr>
        <w:t>-202</w:t>
      </w:r>
      <w:r>
        <w:rPr>
          <w:sz w:val="24"/>
          <w:szCs w:val="24"/>
          <w:lang w:val="ro-RO"/>
        </w:rPr>
        <w:t>2</w:t>
      </w:r>
      <w:r w:rsidRPr="004F0CE2">
        <w:rPr>
          <w:sz w:val="24"/>
          <w:szCs w:val="24"/>
          <w:lang w:val="ro-RO"/>
        </w:rPr>
        <w:t>, se vor redistribui la celelalte programe de studii și se vor ocupa, în ordinea sesiunilor, opțiunilor și a mediilor, de către candidații admiși inițial cu taxă, care au rămas în concurs la data redistribuirii (respectând capacitatea de școlarizare).</w:t>
      </w:r>
    </w:p>
    <w:p w14:paraId="7B811476" w14:textId="77777777" w:rsidR="000A6CB0" w:rsidRPr="004F0CE2" w:rsidRDefault="000A6CB0" w:rsidP="000A6CB0">
      <w:pPr>
        <w:jc w:val="both"/>
        <w:rPr>
          <w:color w:val="000000"/>
          <w:sz w:val="24"/>
          <w:szCs w:val="24"/>
          <w:lang w:val="ro-RO"/>
        </w:rPr>
      </w:pPr>
    </w:p>
    <w:p w14:paraId="21FAF9BE" w14:textId="77777777" w:rsidR="000A6CB0" w:rsidRDefault="000A6CB0" w:rsidP="000A6CB0">
      <w:pPr>
        <w:jc w:val="center"/>
        <w:rPr>
          <w:b/>
          <w:sz w:val="24"/>
          <w:szCs w:val="24"/>
          <w:u w:val="single"/>
          <w:lang w:val="ro-RO"/>
        </w:rPr>
      </w:pPr>
      <w:r w:rsidRPr="004F0CE2">
        <w:rPr>
          <w:b/>
          <w:sz w:val="24"/>
          <w:szCs w:val="24"/>
          <w:u w:val="single"/>
          <w:lang w:val="ro-RO"/>
        </w:rPr>
        <w:t>CUANTUMUL TAXELOR</w:t>
      </w:r>
    </w:p>
    <w:p w14:paraId="344B9FB4" w14:textId="77777777" w:rsidR="000A6CB0" w:rsidRPr="004F0CE2" w:rsidRDefault="000A6CB0" w:rsidP="000A6CB0">
      <w:pPr>
        <w:jc w:val="center"/>
        <w:rPr>
          <w:b/>
          <w:sz w:val="24"/>
          <w:szCs w:val="24"/>
          <w:u w:val="single"/>
          <w:lang w:val="ro-RO"/>
        </w:rPr>
      </w:pPr>
    </w:p>
    <w:p w14:paraId="543A8046" w14:textId="77777777" w:rsidR="000A6CB0" w:rsidRPr="004F0CE2" w:rsidRDefault="000A6CB0" w:rsidP="000A6CB0">
      <w:pPr>
        <w:numPr>
          <w:ilvl w:val="0"/>
          <w:numId w:val="6"/>
        </w:numPr>
        <w:tabs>
          <w:tab w:val="left" w:pos="851"/>
        </w:tabs>
        <w:ind w:left="567" w:hanging="11"/>
        <w:jc w:val="both"/>
        <w:rPr>
          <w:sz w:val="24"/>
          <w:szCs w:val="24"/>
          <w:lang w:val="ro-RO"/>
        </w:rPr>
      </w:pPr>
      <w:r w:rsidRPr="004F0CE2">
        <w:rPr>
          <w:sz w:val="24"/>
          <w:szCs w:val="24"/>
          <w:lang w:val="ro-RO"/>
        </w:rPr>
        <w:t>taxă de înscriere la concursul de admitere-100 lei;</w:t>
      </w:r>
    </w:p>
    <w:p w14:paraId="6357ECFF" w14:textId="77777777" w:rsidR="000A6CB0" w:rsidRPr="004F0CE2" w:rsidRDefault="000A6CB0" w:rsidP="000A6CB0">
      <w:pPr>
        <w:numPr>
          <w:ilvl w:val="0"/>
          <w:numId w:val="6"/>
        </w:numPr>
        <w:tabs>
          <w:tab w:val="left" w:pos="851"/>
        </w:tabs>
        <w:ind w:left="567" w:hanging="11"/>
        <w:jc w:val="both"/>
        <w:rPr>
          <w:sz w:val="24"/>
          <w:szCs w:val="24"/>
          <w:lang w:val="ro-RO"/>
        </w:rPr>
      </w:pPr>
      <w:r w:rsidRPr="004F0CE2">
        <w:rPr>
          <w:sz w:val="24"/>
          <w:szCs w:val="24"/>
          <w:lang w:val="ro-RO"/>
        </w:rPr>
        <w:t>taxă înmatriculare-50 lei;</w:t>
      </w:r>
    </w:p>
    <w:p w14:paraId="3F2BDE3C" w14:textId="77777777" w:rsidR="000A6CB0" w:rsidRDefault="000A6CB0" w:rsidP="000A6CB0">
      <w:pPr>
        <w:numPr>
          <w:ilvl w:val="0"/>
          <w:numId w:val="6"/>
        </w:numPr>
        <w:tabs>
          <w:tab w:val="left" w:pos="851"/>
        </w:tabs>
        <w:ind w:left="567" w:hanging="11"/>
        <w:jc w:val="both"/>
        <w:rPr>
          <w:sz w:val="24"/>
          <w:szCs w:val="24"/>
          <w:lang w:val="ro-RO"/>
        </w:rPr>
      </w:pPr>
      <w:r w:rsidRPr="004F0CE2">
        <w:rPr>
          <w:sz w:val="24"/>
          <w:szCs w:val="24"/>
          <w:lang w:val="ro-RO"/>
        </w:rPr>
        <w:t>taxă de studiu pentru anul I, pentru studenții cu taxă, este precizată în Tabel 2, coloanele 6 și 7. Taxa se poate plăti în 4 rate, conform actului adițional la contractul de studiu (nu se percepe avans).</w:t>
      </w:r>
    </w:p>
    <w:p w14:paraId="10F97758" w14:textId="77777777" w:rsidR="000A6CB0" w:rsidRPr="004F0CE2" w:rsidRDefault="000A6CB0" w:rsidP="000A6CB0">
      <w:pPr>
        <w:tabs>
          <w:tab w:val="left" w:pos="851"/>
        </w:tabs>
        <w:ind w:left="556"/>
        <w:jc w:val="both"/>
        <w:rPr>
          <w:sz w:val="24"/>
          <w:szCs w:val="24"/>
          <w:lang w:val="ro-RO"/>
        </w:rPr>
      </w:pPr>
    </w:p>
    <w:p w14:paraId="4D6432C0" w14:textId="77777777" w:rsidR="000A6CB0" w:rsidRPr="004F0CE2" w:rsidRDefault="000A6CB0" w:rsidP="000A6CB0">
      <w:pPr>
        <w:ind w:firstLine="709"/>
        <w:jc w:val="both"/>
        <w:rPr>
          <w:i/>
          <w:sz w:val="24"/>
          <w:szCs w:val="24"/>
          <w:u w:val="single"/>
          <w:lang w:val="ro-RO"/>
        </w:rPr>
      </w:pPr>
      <w:r w:rsidRPr="004F0CE2">
        <w:rPr>
          <w:i/>
          <w:sz w:val="24"/>
          <w:szCs w:val="24"/>
          <w:u w:val="single"/>
          <w:lang w:val="ro-RO"/>
        </w:rPr>
        <w:t>Valabil pentru toate programele de studii de master:</w:t>
      </w:r>
    </w:p>
    <w:p w14:paraId="17FBCA0B" w14:textId="77777777" w:rsidR="000A6CB0" w:rsidRPr="004F0CE2" w:rsidRDefault="000A6CB0" w:rsidP="000A6CB0">
      <w:pPr>
        <w:tabs>
          <w:tab w:val="left" w:pos="993"/>
        </w:tabs>
        <w:ind w:left="709"/>
        <w:jc w:val="both"/>
        <w:rPr>
          <w:i/>
          <w:sz w:val="24"/>
          <w:szCs w:val="24"/>
          <w:lang w:val="ro-RO"/>
        </w:rPr>
      </w:pPr>
      <w:r w:rsidRPr="004F0CE2">
        <w:rPr>
          <w:i/>
          <w:sz w:val="24"/>
          <w:szCs w:val="24"/>
          <w:lang w:val="ro-RO"/>
        </w:rPr>
        <w:t>Dacă din numărul minim de studen</w:t>
      </w:r>
      <w:r w:rsidRPr="004F0CE2">
        <w:rPr>
          <w:rFonts w:ascii="Calibri" w:hAnsi="Calibri"/>
          <w:i/>
          <w:sz w:val="24"/>
          <w:szCs w:val="24"/>
          <w:lang w:val="ro-RO"/>
        </w:rPr>
        <w:t>ț</w:t>
      </w:r>
      <w:r w:rsidRPr="004F0CE2">
        <w:rPr>
          <w:i/>
          <w:sz w:val="24"/>
          <w:szCs w:val="24"/>
          <w:lang w:val="ro-RO"/>
        </w:rPr>
        <w:t>i înmatricula</w:t>
      </w:r>
      <w:r w:rsidRPr="004F0CE2">
        <w:rPr>
          <w:rFonts w:ascii="Calibri" w:hAnsi="Calibri"/>
          <w:i/>
          <w:sz w:val="24"/>
          <w:szCs w:val="24"/>
          <w:lang w:val="ro-RO"/>
        </w:rPr>
        <w:t>ț</w:t>
      </w:r>
      <w:r w:rsidRPr="004F0CE2">
        <w:rPr>
          <w:i/>
          <w:sz w:val="24"/>
          <w:szCs w:val="24"/>
          <w:lang w:val="ro-RO"/>
        </w:rPr>
        <w:t>i în anul I de studii, promovează în anul II de studii mai pu</w:t>
      </w:r>
      <w:r w:rsidRPr="004F0CE2">
        <w:rPr>
          <w:rFonts w:ascii="Calibri" w:hAnsi="Calibri"/>
          <w:i/>
          <w:sz w:val="24"/>
          <w:szCs w:val="24"/>
          <w:lang w:val="ro-RO"/>
        </w:rPr>
        <w:t>ț</w:t>
      </w:r>
      <w:r w:rsidRPr="004F0CE2">
        <w:rPr>
          <w:i/>
          <w:sz w:val="24"/>
          <w:szCs w:val="24"/>
          <w:lang w:val="ro-RO"/>
        </w:rPr>
        <w:t>ini studen</w:t>
      </w:r>
      <w:r w:rsidRPr="004F0CE2">
        <w:rPr>
          <w:rFonts w:ascii="Calibri" w:hAnsi="Calibri"/>
          <w:i/>
          <w:sz w:val="24"/>
          <w:szCs w:val="24"/>
          <w:lang w:val="ro-RO"/>
        </w:rPr>
        <w:t>ț</w:t>
      </w:r>
      <w:r w:rsidRPr="004F0CE2">
        <w:rPr>
          <w:i/>
          <w:sz w:val="24"/>
          <w:szCs w:val="24"/>
          <w:lang w:val="ro-RO"/>
        </w:rPr>
        <w:t>i, atunci, în anul I de studii următor, numărul minim de studen</w:t>
      </w:r>
      <w:r w:rsidRPr="004F0CE2">
        <w:rPr>
          <w:rFonts w:ascii="Calibri" w:hAnsi="Calibri"/>
          <w:i/>
          <w:sz w:val="24"/>
          <w:szCs w:val="24"/>
          <w:lang w:val="ro-RO"/>
        </w:rPr>
        <w:t>ț</w:t>
      </w:r>
      <w:r w:rsidRPr="004F0CE2">
        <w:rPr>
          <w:i/>
          <w:sz w:val="24"/>
          <w:szCs w:val="24"/>
          <w:lang w:val="ro-RO"/>
        </w:rPr>
        <w:t>i se majorează cu diferen</w:t>
      </w:r>
      <w:r w:rsidRPr="004F0CE2">
        <w:rPr>
          <w:rFonts w:ascii="Calibri" w:hAnsi="Calibri"/>
          <w:i/>
          <w:sz w:val="24"/>
          <w:szCs w:val="24"/>
          <w:lang w:val="ro-RO"/>
        </w:rPr>
        <w:t>ț</w:t>
      </w:r>
      <w:r w:rsidRPr="004F0CE2">
        <w:rPr>
          <w:i/>
          <w:sz w:val="24"/>
          <w:szCs w:val="24"/>
          <w:lang w:val="ro-RO"/>
        </w:rPr>
        <w:t>a care nu a promovat anul I de studii;</w:t>
      </w:r>
    </w:p>
    <w:p w14:paraId="3182B6C1" w14:textId="77777777" w:rsidR="000A6CB0" w:rsidRDefault="000A6CB0" w:rsidP="000A6CB0">
      <w:pPr>
        <w:rPr>
          <w:i/>
          <w:sz w:val="24"/>
          <w:szCs w:val="24"/>
          <w:lang w:val="ro-RO"/>
        </w:rPr>
      </w:pPr>
      <w:r>
        <w:rPr>
          <w:i/>
          <w:sz w:val="24"/>
          <w:szCs w:val="24"/>
          <w:lang w:val="ro-RO"/>
        </w:rPr>
        <w:br w:type="page"/>
      </w:r>
    </w:p>
    <w:p w14:paraId="7EA9CAC6" w14:textId="77777777" w:rsidR="000A6CB0" w:rsidRPr="004F0CE2" w:rsidRDefault="000A6CB0" w:rsidP="000A6CB0">
      <w:pPr>
        <w:tabs>
          <w:tab w:val="center" w:pos="7938"/>
        </w:tabs>
        <w:jc w:val="center"/>
        <w:rPr>
          <w:b/>
          <w:color w:val="000000"/>
          <w:sz w:val="28"/>
          <w:szCs w:val="28"/>
          <w:lang w:val="ro-RO"/>
        </w:rPr>
      </w:pPr>
      <w:r w:rsidRPr="004F0CE2">
        <w:rPr>
          <w:b/>
          <w:color w:val="000000"/>
          <w:sz w:val="28"/>
          <w:szCs w:val="28"/>
          <w:lang w:val="ro-RO"/>
        </w:rPr>
        <w:lastRenderedPageBreak/>
        <w:t>UNIVERSITATEA „VASILE ALECSANDRI” DIN BACĂU</w:t>
      </w:r>
    </w:p>
    <w:p w14:paraId="52D504C4" w14:textId="77777777" w:rsidR="000A6CB0" w:rsidRPr="004F0CE2" w:rsidRDefault="000A6CB0" w:rsidP="000A6CB0">
      <w:pPr>
        <w:pStyle w:val="Heading4"/>
        <w:rPr>
          <w:rFonts w:ascii="Times New Roman" w:hAnsi="Times New Roman"/>
          <w:b w:val="0"/>
          <w:color w:val="000000"/>
          <w:lang w:val="ro-RO"/>
        </w:rPr>
      </w:pPr>
      <w:r w:rsidRPr="004F0CE2">
        <w:rPr>
          <w:rFonts w:ascii="Times New Roman" w:hAnsi="Times New Roman"/>
          <w:color w:val="000000"/>
          <w:shd w:val="clear" w:color="auto" w:fill="DDD9C3"/>
          <w:lang w:val="ro-RO"/>
        </w:rPr>
        <w:t>III. FACULTATEA DE ŞTIINŢE</w:t>
      </w:r>
      <w:r w:rsidRPr="004F0CE2">
        <w:rPr>
          <w:rFonts w:ascii="Times New Roman" w:hAnsi="Times New Roman"/>
          <w:b w:val="0"/>
          <w:color w:val="000000"/>
          <w:shd w:val="clear" w:color="auto" w:fill="DDD9C3"/>
          <w:lang w:val="ro-RO"/>
        </w:rPr>
        <w:tab/>
      </w:r>
      <w:r w:rsidRPr="004F0CE2">
        <w:rPr>
          <w:rFonts w:ascii="Times New Roman" w:hAnsi="Times New Roman"/>
          <w:b w:val="0"/>
          <w:color w:val="000000"/>
          <w:shd w:val="clear" w:color="auto" w:fill="DDD9C3"/>
          <w:lang w:val="ro-RO"/>
        </w:rPr>
        <w:tab/>
      </w:r>
      <w:r w:rsidRPr="004F0CE2">
        <w:rPr>
          <w:rFonts w:ascii="Times New Roman" w:hAnsi="Times New Roman"/>
          <w:b w:val="0"/>
          <w:color w:val="000000"/>
          <w:shd w:val="clear" w:color="auto" w:fill="DDD9C3"/>
          <w:lang w:val="ro-RO"/>
        </w:rPr>
        <w:tab/>
      </w:r>
      <w:r w:rsidRPr="004F0CE2">
        <w:rPr>
          <w:rFonts w:ascii="Times New Roman" w:hAnsi="Times New Roman"/>
          <w:b w:val="0"/>
          <w:color w:val="000000"/>
          <w:shd w:val="clear" w:color="auto" w:fill="DDD9C3"/>
          <w:lang w:val="ro-RO"/>
        </w:rPr>
        <w:tab/>
      </w:r>
      <w:r w:rsidRPr="004F0CE2">
        <w:rPr>
          <w:rFonts w:ascii="Times New Roman" w:hAnsi="Times New Roman"/>
          <w:b w:val="0"/>
          <w:color w:val="000000"/>
          <w:shd w:val="clear" w:color="auto" w:fill="DDD9C3"/>
          <w:lang w:val="ro-RO"/>
        </w:rPr>
        <w:tab/>
        <w:t xml:space="preserve">         </w:t>
      </w:r>
      <w:r w:rsidRPr="004F0CE2">
        <w:rPr>
          <w:rFonts w:ascii="Times New Roman" w:hAnsi="Times New Roman"/>
          <w:bCs w:val="0"/>
          <w:color w:val="000000"/>
          <w:shd w:val="clear" w:color="auto" w:fill="DDD9C3"/>
          <w:lang w:val="ro-RO"/>
        </w:rPr>
        <w:t xml:space="preserve">Anexa nr. </w:t>
      </w:r>
      <w:r>
        <w:rPr>
          <w:rFonts w:ascii="Times New Roman" w:hAnsi="Times New Roman"/>
          <w:bCs w:val="0"/>
          <w:color w:val="000000"/>
          <w:shd w:val="clear" w:color="auto" w:fill="DDD9C3"/>
          <w:lang w:val="ro-RO"/>
        </w:rPr>
        <w:t>0</w:t>
      </w:r>
      <w:r w:rsidRPr="004F0CE2">
        <w:rPr>
          <w:rFonts w:ascii="Times New Roman" w:hAnsi="Times New Roman"/>
          <w:bCs w:val="0"/>
          <w:color w:val="000000"/>
          <w:shd w:val="clear" w:color="auto" w:fill="DDD9C3"/>
          <w:lang w:val="ro-RO"/>
        </w:rPr>
        <w:t>3</w:t>
      </w:r>
      <w:r w:rsidRPr="004F0CE2">
        <w:rPr>
          <w:rFonts w:ascii="Times New Roman" w:hAnsi="Times New Roman"/>
          <w:color w:val="000000"/>
          <w:shd w:val="clear" w:color="auto" w:fill="DDD9C3"/>
          <w:lang w:val="ro-RO"/>
        </w:rPr>
        <w:t xml:space="preserve"> </w:t>
      </w:r>
      <w:r w:rsidRPr="004F0CE2">
        <w:rPr>
          <w:rFonts w:ascii="Times New Roman" w:hAnsi="Times New Roman"/>
          <w:bCs w:val="0"/>
          <w:color w:val="000000"/>
          <w:shd w:val="clear" w:color="auto" w:fill="DDD9C3"/>
          <w:lang w:val="ro-RO"/>
        </w:rPr>
        <w:t>C</w:t>
      </w:r>
    </w:p>
    <w:p w14:paraId="5124B057" w14:textId="77777777" w:rsidR="000A6CB0" w:rsidRPr="004F0CE2" w:rsidRDefault="000A6CB0" w:rsidP="000A6CB0">
      <w:pPr>
        <w:tabs>
          <w:tab w:val="center" w:pos="7938"/>
        </w:tabs>
        <w:jc w:val="right"/>
        <w:rPr>
          <w:color w:val="000000"/>
          <w:sz w:val="24"/>
          <w:szCs w:val="24"/>
          <w:lang w:val="ro-RO"/>
        </w:rPr>
      </w:pPr>
      <w:r w:rsidRPr="004F0CE2">
        <w:rPr>
          <w:color w:val="000000"/>
          <w:sz w:val="24"/>
          <w:szCs w:val="24"/>
          <w:lang w:val="ro-RO"/>
        </w:rPr>
        <w:t>la Regulamentul de admitere pentru anul universitar 202</w:t>
      </w:r>
      <w:r>
        <w:rPr>
          <w:color w:val="000000"/>
          <w:sz w:val="24"/>
          <w:szCs w:val="24"/>
          <w:lang w:val="ro-RO"/>
        </w:rPr>
        <w:t>1</w:t>
      </w:r>
      <w:r w:rsidRPr="004F0CE2">
        <w:rPr>
          <w:color w:val="000000"/>
          <w:sz w:val="24"/>
          <w:szCs w:val="24"/>
          <w:lang w:val="ro-RO"/>
        </w:rPr>
        <w:t>-202</w:t>
      </w:r>
      <w:r>
        <w:rPr>
          <w:color w:val="000000"/>
          <w:sz w:val="24"/>
          <w:szCs w:val="24"/>
          <w:lang w:val="ro-RO"/>
        </w:rPr>
        <w:t>2</w:t>
      </w:r>
    </w:p>
    <w:p w14:paraId="078DCAFB" w14:textId="77777777" w:rsidR="000A6CB0" w:rsidRPr="004F0CE2" w:rsidRDefault="000A6CB0" w:rsidP="000A6CB0">
      <w:pPr>
        <w:jc w:val="center"/>
        <w:rPr>
          <w:b/>
          <w:bCs/>
          <w:color w:val="000000"/>
          <w:sz w:val="24"/>
          <w:szCs w:val="24"/>
          <w:lang w:val="ro-RO"/>
        </w:rPr>
      </w:pPr>
    </w:p>
    <w:p w14:paraId="65B0BCB3" w14:textId="77777777" w:rsidR="000A6CB0" w:rsidRPr="004F0CE2" w:rsidRDefault="000A6CB0" w:rsidP="000A6CB0">
      <w:pPr>
        <w:jc w:val="center"/>
        <w:rPr>
          <w:b/>
          <w:bCs/>
          <w:color w:val="000000"/>
          <w:sz w:val="28"/>
          <w:szCs w:val="28"/>
          <w:lang w:val="ro-RO"/>
        </w:rPr>
      </w:pPr>
      <w:r w:rsidRPr="004F0CE2">
        <w:rPr>
          <w:b/>
          <w:bCs/>
          <w:color w:val="000000"/>
          <w:sz w:val="28"/>
          <w:szCs w:val="28"/>
          <w:lang w:val="ro-RO"/>
        </w:rPr>
        <w:t>DEPARTAMENTUL DE PREGĂTIRE A PERSONALULUI DIDACTIC</w:t>
      </w:r>
    </w:p>
    <w:p w14:paraId="4843FDBD" w14:textId="77777777" w:rsidR="000A6CB0" w:rsidRPr="004F0CE2" w:rsidRDefault="000A6CB0" w:rsidP="000A6CB0">
      <w:pPr>
        <w:ind w:left="360" w:firstLine="349"/>
        <w:jc w:val="both"/>
        <w:rPr>
          <w:b/>
          <w:color w:val="000000"/>
          <w:sz w:val="24"/>
          <w:szCs w:val="24"/>
          <w:lang w:val="ro-RO"/>
        </w:rPr>
      </w:pPr>
    </w:p>
    <w:p w14:paraId="736A05E9" w14:textId="77777777" w:rsidR="000A6CB0" w:rsidRPr="004F0CE2" w:rsidRDefault="000A6CB0" w:rsidP="000A6CB0">
      <w:pPr>
        <w:jc w:val="center"/>
        <w:rPr>
          <w:b/>
          <w:sz w:val="24"/>
          <w:szCs w:val="24"/>
          <w:u w:val="single"/>
          <w:lang w:val="ro-RO"/>
        </w:rPr>
      </w:pPr>
      <w:r w:rsidRPr="004F0CE2">
        <w:rPr>
          <w:b/>
          <w:sz w:val="24"/>
          <w:szCs w:val="24"/>
          <w:u w:val="single"/>
          <w:lang w:val="ro-RO"/>
        </w:rPr>
        <w:t>CALENDARUL ADMITERII</w:t>
      </w:r>
    </w:p>
    <w:p w14:paraId="4571BC12" w14:textId="77777777" w:rsidR="000A6CB0" w:rsidRPr="004F0CE2" w:rsidRDefault="000A6CB0" w:rsidP="000A6CB0">
      <w:pPr>
        <w:spacing w:line="295" w:lineRule="exact"/>
        <w:rPr>
          <w:sz w:val="24"/>
          <w:lang w:val="ro-RO"/>
        </w:rPr>
      </w:pPr>
    </w:p>
    <w:p w14:paraId="3748E544" w14:textId="77777777" w:rsidR="000A6CB0" w:rsidRPr="00D87307" w:rsidRDefault="000A6CB0" w:rsidP="000A6CB0">
      <w:pPr>
        <w:ind w:firstLine="720"/>
        <w:jc w:val="both"/>
        <w:rPr>
          <w:color w:val="000000" w:themeColor="text1"/>
          <w:sz w:val="24"/>
          <w:szCs w:val="24"/>
          <w:lang w:val="ro-RO"/>
        </w:rPr>
      </w:pPr>
      <w:r w:rsidRPr="004F0CE2">
        <w:rPr>
          <w:sz w:val="24"/>
          <w:szCs w:val="24"/>
          <w:lang w:val="ro-RO"/>
        </w:rPr>
        <w:t xml:space="preserve">Admiterea la programul de formare psihopedagogicǎ (DPPD) se face conform </w:t>
      </w:r>
      <w:r w:rsidRPr="00335FCD">
        <w:rPr>
          <w:b/>
          <w:sz w:val="24"/>
          <w:szCs w:val="24"/>
          <w:lang w:val="ro-RO"/>
        </w:rPr>
        <w:t xml:space="preserve">Metodologiei privind organizarea admiterii la programul de formare </w:t>
      </w:r>
      <w:r w:rsidRPr="00D87307">
        <w:rPr>
          <w:b/>
          <w:color w:val="000000" w:themeColor="text1"/>
          <w:sz w:val="24"/>
          <w:szCs w:val="24"/>
          <w:lang w:val="ro-RO"/>
        </w:rPr>
        <w:t>psihopedagogică R-10-03-03.</w:t>
      </w:r>
      <w:r w:rsidRPr="00D87307">
        <w:rPr>
          <w:color w:val="000000" w:themeColor="text1"/>
          <w:sz w:val="24"/>
          <w:szCs w:val="24"/>
          <w:lang w:val="ro-RO"/>
        </w:rPr>
        <w:t xml:space="preserve"> </w:t>
      </w:r>
    </w:p>
    <w:p w14:paraId="02903CAC" w14:textId="77777777" w:rsidR="000A6CB0" w:rsidRPr="004F0CE2" w:rsidRDefault="000A6CB0" w:rsidP="000A6CB0">
      <w:pPr>
        <w:tabs>
          <w:tab w:val="center" w:pos="7938"/>
        </w:tabs>
        <w:rPr>
          <w:sz w:val="24"/>
          <w:szCs w:val="24"/>
          <w:lang w:val="ro-RO"/>
        </w:rPr>
      </w:pPr>
      <w:r w:rsidRPr="004F0CE2">
        <w:rPr>
          <w:sz w:val="24"/>
          <w:szCs w:val="24"/>
          <w:lang w:val="ro-RO"/>
        </w:rPr>
        <w:t>Perioada de ȋnscriere este:</w:t>
      </w:r>
    </w:p>
    <w:p w14:paraId="7274333A" w14:textId="77777777" w:rsidR="000A6CB0" w:rsidRPr="00D87307" w:rsidRDefault="000A6CB0" w:rsidP="000A6CB0">
      <w:pPr>
        <w:numPr>
          <w:ilvl w:val="0"/>
          <w:numId w:val="10"/>
        </w:numPr>
        <w:shd w:val="clear" w:color="auto" w:fill="FFFFFF" w:themeFill="background1"/>
        <w:tabs>
          <w:tab w:val="center" w:pos="993"/>
        </w:tabs>
        <w:ind w:left="993" w:hanging="284"/>
        <w:rPr>
          <w:color w:val="000000" w:themeColor="text1"/>
          <w:sz w:val="24"/>
          <w:szCs w:val="24"/>
          <w:lang w:val="ro-RO"/>
        </w:rPr>
      </w:pPr>
      <w:r w:rsidRPr="00D87307">
        <w:rPr>
          <w:color w:val="000000" w:themeColor="text1"/>
          <w:sz w:val="24"/>
          <w:szCs w:val="24"/>
          <w:lang w:val="ro-RO"/>
        </w:rPr>
        <w:t>Pentru studenții confirmaţi la studii universitare de licenţă/master, Nivel I/Nivel II universitar, după cum urmează:</w:t>
      </w:r>
    </w:p>
    <w:p w14:paraId="6EDE205F" w14:textId="77777777" w:rsidR="000A6CB0" w:rsidRPr="00D87307" w:rsidRDefault="000A6CB0" w:rsidP="000A6CB0">
      <w:pPr>
        <w:rPr>
          <w:b/>
          <w:color w:val="000000" w:themeColor="text1"/>
          <w:sz w:val="24"/>
          <w:szCs w:val="24"/>
          <w:lang w:val="ro-RO"/>
        </w:rPr>
      </w:pPr>
      <w:r w:rsidRPr="00D87307">
        <w:rPr>
          <w:b/>
          <w:color w:val="000000" w:themeColor="text1"/>
          <w:sz w:val="24"/>
          <w:szCs w:val="24"/>
          <w:lang w:val="ro-RO"/>
        </w:rPr>
        <w:t>Sesiunea I – Aferentǎ  perioadei de admitere la studii universitare de licențǎ/master-sesiunea iulie 2021</w:t>
      </w:r>
    </w:p>
    <w:p w14:paraId="5A8CC76F" w14:textId="77777777" w:rsidR="000A6CB0" w:rsidRPr="00D87307" w:rsidRDefault="000A6CB0" w:rsidP="000A6CB0">
      <w:pPr>
        <w:pStyle w:val="ListParagraph"/>
        <w:numPr>
          <w:ilvl w:val="0"/>
          <w:numId w:val="23"/>
        </w:numPr>
        <w:contextualSpacing/>
        <w:rPr>
          <w:bCs/>
          <w:color w:val="000000" w:themeColor="text1"/>
          <w:sz w:val="24"/>
          <w:szCs w:val="24"/>
          <w:lang w:val="ro-RO"/>
        </w:rPr>
      </w:pPr>
      <w:r w:rsidRPr="00D87307">
        <w:rPr>
          <w:bCs/>
          <w:color w:val="000000" w:themeColor="text1"/>
          <w:sz w:val="24"/>
          <w:szCs w:val="24"/>
          <w:lang w:val="ro-RO"/>
        </w:rPr>
        <w:t>Perioada de înscriere/admitere : 13.08.2021-21.08.2021, ora 12:00</w:t>
      </w:r>
    </w:p>
    <w:p w14:paraId="65CBCEF4" w14:textId="77777777" w:rsidR="000A6CB0" w:rsidRPr="00D87307" w:rsidRDefault="000A6CB0" w:rsidP="000A6CB0">
      <w:pPr>
        <w:pStyle w:val="ListParagraph"/>
        <w:numPr>
          <w:ilvl w:val="0"/>
          <w:numId w:val="23"/>
        </w:numPr>
        <w:contextualSpacing/>
        <w:rPr>
          <w:bCs/>
          <w:color w:val="000000" w:themeColor="text1"/>
          <w:sz w:val="24"/>
          <w:szCs w:val="24"/>
          <w:lang w:val="ro-RO"/>
        </w:rPr>
      </w:pPr>
      <w:r w:rsidRPr="00D87307">
        <w:rPr>
          <w:bCs/>
          <w:color w:val="000000" w:themeColor="text1"/>
          <w:sz w:val="24"/>
          <w:szCs w:val="24"/>
          <w:lang w:val="ro-RO"/>
        </w:rPr>
        <w:t>Afișarea rezultatelor : 25.08.2021, ora 16:00</w:t>
      </w:r>
    </w:p>
    <w:p w14:paraId="6BCEF37A" w14:textId="77777777" w:rsidR="000A6CB0" w:rsidRPr="00D87307" w:rsidRDefault="000A6CB0" w:rsidP="000A6CB0">
      <w:pPr>
        <w:rPr>
          <w:b/>
          <w:color w:val="000000" w:themeColor="text1"/>
          <w:sz w:val="24"/>
          <w:szCs w:val="24"/>
          <w:lang w:val="ro-RO"/>
        </w:rPr>
      </w:pPr>
      <w:r w:rsidRPr="00D87307">
        <w:rPr>
          <w:b/>
          <w:color w:val="000000" w:themeColor="text1"/>
          <w:sz w:val="24"/>
          <w:szCs w:val="24"/>
          <w:lang w:val="ro-RO"/>
        </w:rPr>
        <w:t>Sesiunea a II-a  – Aferentǎ  perioadei de admitere la studii universitare de licențǎ/master-sesiunea septembrie  2021</w:t>
      </w:r>
    </w:p>
    <w:p w14:paraId="7D5F8481" w14:textId="77777777" w:rsidR="000A6CB0" w:rsidRPr="00D87307" w:rsidRDefault="000A6CB0" w:rsidP="000A6CB0">
      <w:pPr>
        <w:pStyle w:val="ListParagraph"/>
        <w:numPr>
          <w:ilvl w:val="0"/>
          <w:numId w:val="23"/>
        </w:numPr>
        <w:contextualSpacing/>
        <w:rPr>
          <w:bCs/>
          <w:color w:val="000000" w:themeColor="text1"/>
          <w:sz w:val="24"/>
          <w:szCs w:val="24"/>
          <w:lang w:val="ro-RO"/>
        </w:rPr>
      </w:pPr>
      <w:r w:rsidRPr="00D87307">
        <w:rPr>
          <w:bCs/>
          <w:color w:val="000000" w:themeColor="text1"/>
          <w:sz w:val="24"/>
          <w:szCs w:val="24"/>
          <w:lang w:val="ro-RO"/>
        </w:rPr>
        <w:t>Perioada de înscriere/admitere : 27.09.2021-02.10.2021, ora 12:00</w:t>
      </w:r>
    </w:p>
    <w:p w14:paraId="546B4C5D" w14:textId="77777777" w:rsidR="000A6CB0" w:rsidRPr="00D87307" w:rsidRDefault="000A6CB0" w:rsidP="000A6CB0">
      <w:pPr>
        <w:pStyle w:val="ListParagraph"/>
        <w:numPr>
          <w:ilvl w:val="0"/>
          <w:numId w:val="23"/>
        </w:numPr>
        <w:contextualSpacing/>
        <w:rPr>
          <w:bCs/>
          <w:color w:val="000000" w:themeColor="text1"/>
          <w:sz w:val="24"/>
          <w:szCs w:val="24"/>
          <w:lang w:val="ro-RO"/>
        </w:rPr>
      </w:pPr>
      <w:r w:rsidRPr="00D87307">
        <w:rPr>
          <w:bCs/>
          <w:color w:val="000000" w:themeColor="text1"/>
          <w:sz w:val="24"/>
          <w:szCs w:val="24"/>
          <w:lang w:val="ro-RO"/>
        </w:rPr>
        <w:t>Afișarea rezultatelor : 07.10.2021, ora 16:00</w:t>
      </w:r>
    </w:p>
    <w:p w14:paraId="335D5D3C" w14:textId="77777777" w:rsidR="000A6CB0" w:rsidRPr="00D87307" w:rsidRDefault="000A6CB0" w:rsidP="000A6CB0">
      <w:pPr>
        <w:shd w:val="clear" w:color="auto" w:fill="FFFFFF" w:themeFill="background1"/>
        <w:tabs>
          <w:tab w:val="center" w:pos="993"/>
        </w:tabs>
        <w:ind w:left="993"/>
        <w:rPr>
          <w:color w:val="000000" w:themeColor="text1"/>
          <w:sz w:val="24"/>
          <w:szCs w:val="24"/>
          <w:lang w:val="ro-RO"/>
        </w:rPr>
      </w:pPr>
    </w:p>
    <w:p w14:paraId="1FCE8B49" w14:textId="58BD8566" w:rsidR="000A6CB0" w:rsidRPr="00D87307" w:rsidRDefault="000A6CB0" w:rsidP="000A6CB0">
      <w:pPr>
        <w:numPr>
          <w:ilvl w:val="0"/>
          <w:numId w:val="3"/>
        </w:numPr>
        <w:tabs>
          <w:tab w:val="clear" w:pos="1080"/>
          <w:tab w:val="left" w:pos="993"/>
          <w:tab w:val="center" w:pos="7938"/>
        </w:tabs>
        <w:ind w:left="709" w:firstLine="0"/>
        <w:rPr>
          <w:color w:val="000000" w:themeColor="text1"/>
          <w:sz w:val="24"/>
          <w:szCs w:val="24"/>
          <w:lang w:val="ro-RO"/>
        </w:rPr>
      </w:pPr>
      <w:r w:rsidRPr="00D87307">
        <w:rPr>
          <w:bCs/>
          <w:color w:val="000000" w:themeColor="text1"/>
          <w:sz w:val="24"/>
          <w:szCs w:val="24"/>
          <w:lang w:val="ro-RO"/>
        </w:rPr>
        <w:t xml:space="preserve">Pentru absolvenţii studiilor universitare de </w:t>
      </w:r>
      <w:proofErr w:type="spellStart"/>
      <w:r w:rsidRPr="00D87307">
        <w:rPr>
          <w:bCs/>
          <w:color w:val="000000" w:themeColor="text1"/>
          <w:sz w:val="24"/>
          <w:szCs w:val="24"/>
          <w:lang w:val="ro-RO"/>
        </w:rPr>
        <w:t>licenţă</w:t>
      </w:r>
      <w:proofErr w:type="spellEnd"/>
      <w:r w:rsidRPr="00D87307">
        <w:rPr>
          <w:bCs/>
          <w:color w:val="000000" w:themeColor="text1"/>
          <w:sz w:val="24"/>
          <w:szCs w:val="24"/>
          <w:lang w:val="ro-RO"/>
        </w:rPr>
        <w:t>/master</w:t>
      </w:r>
      <w:r w:rsidRPr="00D87307">
        <w:rPr>
          <w:color w:val="000000" w:themeColor="text1"/>
          <w:sz w:val="24"/>
          <w:szCs w:val="24"/>
          <w:lang w:val="ro-RO"/>
        </w:rPr>
        <w:t>, Nivel I/Nivel II în regim postuniversitar</w:t>
      </w:r>
    </w:p>
    <w:p w14:paraId="51C223BE" w14:textId="77777777" w:rsidR="000A6CB0" w:rsidRPr="00D87307" w:rsidRDefault="000A6CB0" w:rsidP="000A6CB0">
      <w:pPr>
        <w:pStyle w:val="ListParagraph"/>
        <w:numPr>
          <w:ilvl w:val="0"/>
          <w:numId w:val="23"/>
        </w:numPr>
        <w:tabs>
          <w:tab w:val="left" w:pos="993"/>
          <w:tab w:val="center" w:pos="7938"/>
        </w:tabs>
        <w:rPr>
          <w:bCs/>
          <w:color w:val="000000" w:themeColor="text1"/>
          <w:sz w:val="24"/>
          <w:szCs w:val="24"/>
          <w:lang w:val="ro-RO"/>
        </w:rPr>
      </w:pPr>
      <w:r w:rsidRPr="00D87307">
        <w:rPr>
          <w:bCs/>
          <w:color w:val="000000" w:themeColor="text1"/>
          <w:sz w:val="24"/>
          <w:szCs w:val="24"/>
          <w:lang w:val="ro-RO"/>
        </w:rPr>
        <w:t>Perioada de înscriere/admitere 07.09.2021-30.09 2021;</w:t>
      </w:r>
    </w:p>
    <w:p w14:paraId="1FE22105" w14:textId="77777777" w:rsidR="000A6CB0" w:rsidRPr="00D87307" w:rsidRDefault="000A6CB0" w:rsidP="000A6CB0">
      <w:pPr>
        <w:pStyle w:val="ListParagraph"/>
        <w:numPr>
          <w:ilvl w:val="0"/>
          <w:numId w:val="23"/>
        </w:numPr>
        <w:contextualSpacing/>
        <w:rPr>
          <w:bCs/>
          <w:color w:val="000000" w:themeColor="text1"/>
          <w:sz w:val="24"/>
          <w:szCs w:val="24"/>
          <w:lang w:val="ro-RO"/>
        </w:rPr>
      </w:pPr>
      <w:r w:rsidRPr="00D87307">
        <w:rPr>
          <w:bCs/>
          <w:color w:val="000000" w:themeColor="text1"/>
          <w:sz w:val="24"/>
          <w:szCs w:val="24"/>
          <w:lang w:val="ro-RO"/>
        </w:rPr>
        <w:t>Afișarea rezultatelor : 07.10.2021, ora 16:00;</w:t>
      </w:r>
    </w:p>
    <w:p w14:paraId="41196CFF" w14:textId="77777777" w:rsidR="000A6CB0" w:rsidRPr="00395B87" w:rsidRDefault="000A6CB0" w:rsidP="000A6CB0">
      <w:pPr>
        <w:pStyle w:val="ListParagraph"/>
        <w:tabs>
          <w:tab w:val="left" w:pos="993"/>
          <w:tab w:val="center" w:pos="7938"/>
        </w:tabs>
        <w:rPr>
          <w:color w:val="00B050"/>
          <w:sz w:val="24"/>
          <w:szCs w:val="24"/>
          <w:lang w:val="ro-RO"/>
        </w:rPr>
      </w:pPr>
    </w:p>
    <w:p w14:paraId="0777449D" w14:textId="77777777" w:rsidR="000A6CB0" w:rsidRDefault="000A6CB0" w:rsidP="000A6CB0">
      <w:pPr>
        <w:numPr>
          <w:ilvl w:val="0"/>
          <w:numId w:val="3"/>
        </w:numPr>
        <w:tabs>
          <w:tab w:val="clear" w:pos="1080"/>
          <w:tab w:val="left" w:pos="993"/>
          <w:tab w:val="center" w:pos="7938"/>
        </w:tabs>
        <w:ind w:left="709" w:firstLine="0"/>
        <w:rPr>
          <w:sz w:val="24"/>
          <w:szCs w:val="24"/>
          <w:lang w:val="ro-RO"/>
        </w:rPr>
      </w:pPr>
      <w:r>
        <w:rPr>
          <w:b/>
          <w:sz w:val="24"/>
          <w:szCs w:val="24"/>
          <w:lang w:val="ro-RO"/>
        </w:rPr>
        <w:t xml:space="preserve">Vacanța intersemestrială </w:t>
      </w:r>
      <w:r w:rsidRPr="00BD3EE0">
        <w:rPr>
          <w:sz w:val="24"/>
          <w:szCs w:val="24"/>
          <w:lang w:val="ro-RO"/>
        </w:rPr>
        <w:t>pentru Nivelul II postuniversitar</w:t>
      </w:r>
      <w:r>
        <w:rPr>
          <w:sz w:val="24"/>
          <w:szCs w:val="24"/>
          <w:lang w:val="ro-RO"/>
        </w:rPr>
        <w:t>;</w:t>
      </w:r>
    </w:p>
    <w:p w14:paraId="058FE393" w14:textId="77777777" w:rsidR="000A6CB0" w:rsidRPr="00BD3EE0" w:rsidRDefault="000A6CB0" w:rsidP="000A6CB0">
      <w:pPr>
        <w:numPr>
          <w:ilvl w:val="0"/>
          <w:numId w:val="3"/>
        </w:numPr>
        <w:tabs>
          <w:tab w:val="clear" w:pos="1080"/>
          <w:tab w:val="left" w:pos="993"/>
          <w:tab w:val="center" w:pos="7938"/>
        </w:tabs>
        <w:ind w:left="709" w:firstLine="0"/>
        <w:rPr>
          <w:sz w:val="24"/>
          <w:szCs w:val="24"/>
          <w:lang w:val="ro-RO"/>
        </w:rPr>
      </w:pPr>
      <w:r>
        <w:rPr>
          <w:b/>
          <w:sz w:val="24"/>
          <w:szCs w:val="24"/>
          <w:lang w:val="ro-RO"/>
        </w:rPr>
        <w:t xml:space="preserve">Altă perioadă special dedicată admiterii la DPPD, </w:t>
      </w:r>
      <w:r w:rsidRPr="00BD3EE0">
        <w:rPr>
          <w:sz w:val="24"/>
          <w:szCs w:val="24"/>
          <w:lang w:val="ro-RO"/>
        </w:rPr>
        <w:t xml:space="preserve">aprobată de Consiliul de </w:t>
      </w:r>
      <w:r>
        <w:rPr>
          <w:sz w:val="24"/>
          <w:szCs w:val="24"/>
          <w:lang w:val="ro-RO"/>
        </w:rPr>
        <w:tab/>
      </w:r>
      <w:r w:rsidRPr="00BD3EE0">
        <w:rPr>
          <w:sz w:val="24"/>
          <w:szCs w:val="24"/>
          <w:lang w:val="ro-RO"/>
        </w:rPr>
        <w:t>Administrație al Universității.</w:t>
      </w:r>
    </w:p>
    <w:p w14:paraId="7C1A3C24" w14:textId="77777777" w:rsidR="000A6CB0" w:rsidRPr="004F0CE2" w:rsidRDefault="000A6CB0" w:rsidP="000A6CB0">
      <w:pPr>
        <w:tabs>
          <w:tab w:val="left" w:pos="993"/>
          <w:tab w:val="center" w:pos="7938"/>
        </w:tabs>
        <w:ind w:left="709"/>
        <w:rPr>
          <w:sz w:val="24"/>
          <w:szCs w:val="24"/>
          <w:lang w:val="ro-RO"/>
        </w:rPr>
      </w:pPr>
    </w:p>
    <w:p w14:paraId="158224B2" w14:textId="77777777" w:rsidR="000A6CB0" w:rsidRPr="004F0CE2" w:rsidRDefault="000A6CB0" w:rsidP="000A6CB0">
      <w:pPr>
        <w:ind w:left="57"/>
        <w:jc w:val="center"/>
        <w:rPr>
          <w:b/>
          <w:sz w:val="24"/>
          <w:szCs w:val="24"/>
          <w:lang w:val="ro-RO"/>
        </w:rPr>
      </w:pPr>
      <w:r w:rsidRPr="004F0CE2">
        <w:rPr>
          <w:b/>
          <w:sz w:val="24"/>
          <w:szCs w:val="24"/>
          <w:lang w:val="ro-RO"/>
        </w:rPr>
        <w:t>Programe de formare psihopedagogică (DPPD)</w:t>
      </w:r>
    </w:p>
    <w:p w14:paraId="3CC67EA1" w14:textId="77777777" w:rsidR="000A6CB0" w:rsidRPr="004F0CE2" w:rsidRDefault="000A6CB0" w:rsidP="000A6CB0">
      <w:pPr>
        <w:ind w:left="57"/>
        <w:jc w:val="right"/>
        <w:rPr>
          <w:sz w:val="24"/>
          <w:szCs w:val="24"/>
          <w:lang w:val="ro-RO"/>
        </w:rPr>
      </w:pPr>
      <w:r w:rsidRPr="004F0CE2">
        <w:rPr>
          <w:sz w:val="24"/>
          <w:szCs w:val="24"/>
          <w:lang w:val="ro-RO"/>
        </w:rPr>
        <w:t>Tabel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80"/>
        <w:gridCol w:w="900"/>
        <w:gridCol w:w="990"/>
        <w:gridCol w:w="1260"/>
        <w:gridCol w:w="707"/>
        <w:gridCol w:w="1418"/>
        <w:gridCol w:w="1417"/>
      </w:tblGrid>
      <w:tr w:rsidR="000A6CB0" w:rsidRPr="004F0CE2" w14:paraId="6BFFEADC" w14:textId="77777777" w:rsidTr="00D87307">
        <w:trPr>
          <w:trHeight w:val="649"/>
        </w:trPr>
        <w:tc>
          <w:tcPr>
            <w:tcW w:w="675" w:type="dxa"/>
            <w:vMerge w:val="restart"/>
            <w:shd w:val="clear" w:color="auto" w:fill="auto"/>
            <w:vAlign w:val="center"/>
          </w:tcPr>
          <w:p w14:paraId="25F4C8A5" w14:textId="77777777" w:rsidR="000A6CB0" w:rsidRPr="004F0CE2" w:rsidRDefault="000A6CB0" w:rsidP="00395B87">
            <w:pPr>
              <w:jc w:val="center"/>
              <w:rPr>
                <w:lang w:val="ro-RO"/>
              </w:rPr>
            </w:pPr>
            <w:r w:rsidRPr="004F0CE2">
              <w:rPr>
                <w:lang w:val="ro-RO"/>
              </w:rPr>
              <w:t>Nr. crt.</w:t>
            </w:r>
          </w:p>
        </w:tc>
        <w:tc>
          <w:tcPr>
            <w:tcW w:w="2380" w:type="dxa"/>
            <w:vMerge w:val="restart"/>
            <w:shd w:val="clear" w:color="auto" w:fill="auto"/>
            <w:vAlign w:val="center"/>
          </w:tcPr>
          <w:p w14:paraId="3AC239D5" w14:textId="77777777" w:rsidR="000A6CB0" w:rsidRPr="004F0CE2" w:rsidRDefault="000A6CB0" w:rsidP="00395B87">
            <w:pPr>
              <w:jc w:val="center"/>
              <w:rPr>
                <w:lang w:val="ro-RO"/>
              </w:rPr>
            </w:pPr>
            <w:r w:rsidRPr="004F0CE2">
              <w:rPr>
                <w:lang w:val="ro-RO"/>
              </w:rPr>
              <w:t>Programul de studii</w:t>
            </w:r>
          </w:p>
        </w:tc>
        <w:tc>
          <w:tcPr>
            <w:tcW w:w="900" w:type="dxa"/>
            <w:vMerge w:val="restart"/>
            <w:shd w:val="clear" w:color="auto" w:fill="auto"/>
            <w:vAlign w:val="center"/>
          </w:tcPr>
          <w:p w14:paraId="48317CB1" w14:textId="77777777" w:rsidR="000A6CB0" w:rsidRPr="004F0CE2" w:rsidRDefault="000A6CB0" w:rsidP="00395B87">
            <w:pPr>
              <w:jc w:val="center"/>
              <w:rPr>
                <w:lang w:val="ro-RO"/>
              </w:rPr>
            </w:pPr>
            <w:r w:rsidRPr="004F0CE2">
              <w:rPr>
                <w:lang w:val="ro-RO"/>
              </w:rPr>
              <w:t>Nr.</w:t>
            </w:r>
          </w:p>
          <w:p w14:paraId="2D8963C0" w14:textId="77777777" w:rsidR="000A6CB0" w:rsidRPr="004F0CE2" w:rsidRDefault="000A6CB0" w:rsidP="00395B87">
            <w:pPr>
              <w:jc w:val="center"/>
              <w:rPr>
                <w:vertAlign w:val="superscript"/>
                <w:lang w:val="ro-RO"/>
              </w:rPr>
            </w:pPr>
            <w:r w:rsidRPr="004F0CE2">
              <w:rPr>
                <w:lang w:val="ro-RO"/>
              </w:rPr>
              <w:t>cred.</w:t>
            </w:r>
            <w:r w:rsidRPr="004F0CE2">
              <w:rPr>
                <w:vertAlign w:val="superscript"/>
                <w:lang w:val="ro-RO"/>
              </w:rPr>
              <w:t>***</w:t>
            </w:r>
          </w:p>
        </w:tc>
        <w:tc>
          <w:tcPr>
            <w:tcW w:w="2957" w:type="dxa"/>
            <w:gridSpan w:val="3"/>
            <w:shd w:val="clear" w:color="auto" w:fill="auto"/>
            <w:vAlign w:val="center"/>
          </w:tcPr>
          <w:p w14:paraId="0AC4813D" w14:textId="77777777" w:rsidR="000A6CB0" w:rsidRPr="004F0CE2" w:rsidRDefault="000A6CB0" w:rsidP="00395B87">
            <w:pPr>
              <w:jc w:val="center"/>
              <w:rPr>
                <w:lang w:val="ro-RO"/>
              </w:rPr>
            </w:pPr>
            <w:r w:rsidRPr="004F0CE2">
              <w:rPr>
                <w:lang w:val="ro-RO"/>
              </w:rPr>
              <w:t>Număr minim de studenţi pentru anul I de studii pentru locuri finanţate de la:</w:t>
            </w:r>
          </w:p>
        </w:tc>
        <w:tc>
          <w:tcPr>
            <w:tcW w:w="1418" w:type="dxa"/>
            <w:vMerge w:val="restart"/>
            <w:shd w:val="clear" w:color="auto" w:fill="auto"/>
            <w:vAlign w:val="center"/>
          </w:tcPr>
          <w:p w14:paraId="2F9EB563" w14:textId="77777777" w:rsidR="000A6CB0" w:rsidRPr="004F0CE2" w:rsidRDefault="000A6CB0" w:rsidP="00395B87">
            <w:pPr>
              <w:jc w:val="center"/>
              <w:rPr>
                <w:lang w:val="ro-RO"/>
              </w:rPr>
            </w:pPr>
            <w:r w:rsidRPr="004F0CE2">
              <w:rPr>
                <w:lang w:val="ro-RO"/>
              </w:rPr>
              <w:t>Taxa de scolariz. pentru studenţii cu taxă (lei/an universitar)</w:t>
            </w:r>
          </w:p>
        </w:tc>
        <w:tc>
          <w:tcPr>
            <w:tcW w:w="1417" w:type="dxa"/>
            <w:vMerge w:val="restart"/>
            <w:shd w:val="clear" w:color="auto" w:fill="auto"/>
            <w:vAlign w:val="center"/>
          </w:tcPr>
          <w:p w14:paraId="76A16197" w14:textId="16C2C87B" w:rsidR="000A6CB0" w:rsidRPr="00B3484A" w:rsidRDefault="000A6CB0" w:rsidP="00395B87">
            <w:pPr>
              <w:jc w:val="center"/>
              <w:rPr>
                <w:color w:val="000000" w:themeColor="text1"/>
                <w:lang w:val="ro-RO"/>
              </w:rPr>
            </w:pPr>
            <w:r w:rsidRPr="004F0CE2">
              <w:rPr>
                <w:lang w:val="ro-RO"/>
              </w:rPr>
              <w:t xml:space="preserve">Număr maxim de studenţi care pot fi </w:t>
            </w:r>
            <w:proofErr w:type="spellStart"/>
            <w:r w:rsidRPr="004F0CE2">
              <w:rPr>
                <w:lang w:val="ro-RO"/>
              </w:rPr>
              <w:t>scolarizaţi</w:t>
            </w:r>
            <w:proofErr w:type="spellEnd"/>
            <w:r w:rsidRPr="004F0CE2">
              <w:rPr>
                <w:lang w:val="ro-RO"/>
              </w:rPr>
              <w:t xml:space="preserve"> </w:t>
            </w:r>
            <w:r w:rsidRPr="00B3484A">
              <w:rPr>
                <w:color w:val="000000" w:themeColor="text1"/>
                <w:lang w:val="ro-RO"/>
              </w:rPr>
              <w:t>(HG.</w:t>
            </w:r>
            <w:r w:rsidR="0051481C" w:rsidRPr="00B3484A">
              <w:rPr>
                <w:color w:val="000000" w:themeColor="text1"/>
                <w:lang w:val="ro-RO"/>
              </w:rPr>
              <w:t>403</w:t>
            </w:r>
            <w:r w:rsidRPr="00B3484A">
              <w:rPr>
                <w:color w:val="000000" w:themeColor="text1"/>
                <w:lang w:val="ro-RO"/>
              </w:rPr>
              <w:t>/</w:t>
            </w:r>
          </w:p>
          <w:p w14:paraId="2829DAC3" w14:textId="7C63B1C4" w:rsidR="000A6CB0" w:rsidRPr="00B3484A" w:rsidRDefault="000A6CB0" w:rsidP="00395B87">
            <w:pPr>
              <w:jc w:val="center"/>
              <w:rPr>
                <w:color w:val="000000" w:themeColor="text1"/>
                <w:lang w:val="ro-RO"/>
              </w:rPr>
            </w:pPr>
            <w:r w:rsidRPr="00B3484A">
              <w:rPr>
                <w:color w:val="000000" w:themeColor="text1"/>
                <w:lang w:val="ro-RO"/>
              </w:rPr>
              <w:t>202</w:t>
            </w:r>
            <w:r w:rsidR="0051481C" w:rsidRPr="00B3484A">
              <w:rPr>
                <w:color w:val="000000" w:themeColor="text1"/>
                <w:lang w:val="ro-RO"/>
              </w:rPr>
              <w:t>1</w:t>
            </w:r>
            <w:r w:rsidRPr="00B3484A">
              <w:rPr>
                <w:color w:val="000000" w:themeColor="text1"/>
                <w:lang w:val="ro-RO"/>
              </w:rPr>
              <w:t xml:space="preserve"> și </w:t>
            </w:r>
          </w:p>
          <w:p w14:paraId="68BA3CE2" w14:textId="49D20E77" w:rsidR="000A6CB0" w:rsidRPr="00B3484A" w:rsidRDefault="000A6CB0" w:rsidP="00395B87">
            <w:pPr>
              <w:jc w:val="center"/>
              <w:rPr>
                <w:color w:val="000000" w:themeColor="text1"/>
                <w:lang w:val="ro-RO"/>
              </w:rPr>
            </w:pPr>
            <w:r w:rsidRPr="00B3484A">
              <w:rPr>
                <w:color w:val="000000" w:themeColor="text1"/>
                <w:lang w:val="ro-RO"/>
              </w:rPr>
              <w:t>HG.</w:t>
            </w:r>
            <w:r w:rsidR="0051481C" w:rsidRPr="00B3484A">
              <w:rPr>
                <w:color w:val="000000" w:themeColor="text1"/>
                <w:lang w:val="ro-RO"/>
              </w:rPr>
              <w:t xml:space="preserve"> 385</w:t>
            </w:r>
            <w:r w:rsidRPr="00B3484A">
              <w:rPr>
                <w:color w:val="000000" w:themeColor="text1"/>
                <w:lang w:val="ro-RO"/>
              </w:rPr>
              <w:t>/</w:t>
            </w:r>
          </w:p>
          <w:p w14:paraId="4BBEA655" w14:textId="7EE8326B" w:rsidR="000A6CB0" w:rsidRPr="004F0CE2" w:rsidRDefault="000A6CB0" w:rsidP="00395B87">
            <w:pPr>
              <w:jc w:val="center"/>
              <w:rPr>
                <w:lang w:val="ro-RO"/>
              </w:rPr>
            </w:pPr>
            <w:r w:rsidRPr="00B3484A">
              <w:rPr>
                <w:color w:val="000000" w:themeColor="text1"/>
                <w:lang w:val="ro-RO"/>
              </w:rPr>
              <w:t>202</w:t>
            </w:r>
            <w:r w:rsidR="0051481C" w:rsidRPr="00B3484A">
              <w:rPr>
                <w:color w:val="000000" w:themeColor="text1"/>
                <w:lang w:val="ro-RO"/>
              </w:rPr>
              <w:t>1</w:t>
            </w:r>
            <w:r w:rsidRPr="00B3484A">
              <w:rPr>
                <w:color w:val="000000" w:themeColor="text1"/>
                <w:lang w:val="ro-RO"/>
              </w:rPr>
              <w:t>)</w:t>
            </w:r>
          </w:p>
        </w:tc>
      </w:tr>
      <w:tr w:rsidR="000A6CB0" w:rsidRPr="004F0CE2" w14:paraId="2C2DD880" w14:textId="77777777" w:rsidTr="00D87307">
        <w:trPr>
          <w:trHeight w:val="736"/>
        </w:trPr>
        <w:tc>
          <w:tcPr>
            <w:tcW w:w="675" w:type="dxa"/>
            <w:vMerge/>
            <w:shd w:val="clear" w:color="auto" w:fill="auto"/>
            <w:vAlign w:val="center"/>
          </w:tcPr>
          <w:p w14:paraId="53E1EDE9" w14:textId="77777777" w:rsidR="000A6CB0" w:rsidRPr="004F0CE2" w:rsidRDefault="000A6CB0" w:rsidP="00395B87">
            <w:pPr>
              <w:jc w:val="center"/>
              <w:rPr>
                <w:lang w:val="ro-RO"/>
              </w:rPr>
            </w:pPr>
          </w:p>
        </w:tc>
        <w:tc>
          <w:tcPr>
            <w:tcW w:w="2380" w:type="dxa"/>
            <w:vMerge/>
            <w:shd w:val="clear" w:color="auto" w:fill="auto"/>
            <w:vAlign w:val="center"/>
          </w:tcPr>
          <w:p w14:paraId="1D70E461" w14:textId="77777777" w:rsidR="000A6CB0" w:rsidRPr="004F0CE2" w:rsidRDefault="000A6CB0" w:rsidP="00395B87">
            <w:pPr>
              <w:jc w:val="center"/>
              <w:rPr>
                <w:lang w:val="ro-RO"/>
              </w:rPr>
            </w:pPr>
          </w:p>
        </w:tc>
        <w:tc>
          <w:tcPr>
            <w:tcW w:w="900" w:type="dxa"/>
            <w:vMerge/>
            <w:shd w:val="clear" w:color="auto" w:fill="auto"/>
            <w:vAlign w:val="center"/>
          </w:tcPr>
          <w:p w14:paraId="0EF623D3" w14:textId="77777777" w:rsidR="000A6CB0" w:rsidRPr="004F0CE2" w:rsidRDefault="000A6CB0" w:rsidP="00395B87">
            <w:pPr>
              <w:jc w:val="center"/>
              <w:rPr>
                <w:lang w:val="ro-RO"/>
              </w:rPr>
            </w:pPr>
          </w:p>
        </w:tc>
        <w:tc>
          <w:tcPr>
            <w:tcW w:w="990" w:type="dxa"/>
            <w:shd w:val="clear" w:color="auto" w:fill="auto"/>
            <w:vAlign w:val="center"/>
          </w:tcPr>
          <w:p w14:paraId="13C90D2D" w14:textId="77777777" w:rsidR="000A6CB0" w:rsidRPr="004F0CE2" w:rsidRDefault="000A6CB0" w:rsidP="00395B87">
            <w:pPr>
              <w:jc w:val="center"/>
              <w:rPr>
                <w:vertAlign w:val="superscript"/>
                <w:lang w:val="ro-RO"/>
              </w:rPr>
            </w:pPr>
            <w:r w:rsidRPr="004F0CE2">
              <w:rPr>
                <w:lang w:val="ro-RO"/>
              </w:rPr>
              <w:t>Buget</w:t>
            </w:r>
            <w:r w:rsidRPr="004F0CE2">
              <w:rPr>
                <w:vertAlign w:val="superscript"/>
                <w:lang w:val="ro-RO"/>
              </w:rPr>
              <w:t>****</w:t>
            </w:r>
          </w:p>
        </w:tc>
        <w:tc>
          <w:tcPr>
            <w:tcW w:w="1260" w:type="dxa"/>
            <w:shd w:val="clear" w:color="auto" w:fill="auto"/>
            <w:vAlign w:val="center"/>
          </w:tcPr>
          <w:p w14:paraId="230B41AE" w14:textId="77777777" w:rsidR="000A6CB0" w:rsidRPr="004F0CE2" w:rsidRDefault="000A6CB0" w:rsidP="00395B87">
            <w:pPr>
              <w:jc w:val="center"/>
              <w:rPr>
                <w:vertAlign w:val="superscript"/>
                <w:lang w:val="ro-RO"/>
              </w:rPr>
            </w:pPr>
            <w:r w:rsidRPr="004F0CE2">
              <w:rPr>
                <w:lang w:val="ro-RO"/>
              </w:rPr>
              <w:t>Buget Universitate*</w:t>
            </w:r>
          </w:p>
        </w:tc>
        <w:tc>
          <w:tcPr>
            <w:tcW w:w="707" w:type="dxa"/>
            <w:shd w:val="clear" w:color="auto" w:fill="auto"/>
            <w:vAlign w:val="center"/>
          </w:tcPr>
          <w:p w14:paraId="01E36AE2" w14:textId="77777777" w:rsidR="000A6CB0" w:rsidRPr="004F0CE2" w:rsidRDefault="000A6CB0" w:rsidP="00395B87">
            <w:pPr>
              <w:jc w:val="center"/>
              <w:rPr>
                <w:lang w:val="ro-RO"/>
              </w:rPr>
            </w:pPr>
            <w:r w:rsidRPr="004F0CE2">
              <w:rPr>
                <w:lang w:val="ro-RO"/>
              </w:rPr>
              <w:t>Taxă</w:t>
            </w:r>
          </w:p>
        </w:tc>
        <w:tc>
          <w:tcPr>
            <w:tcW w:w="1418" w:type="dxa"/>
            <w:vMerge/>
            <w:shd w:val="clear" w:color="auto" w:fill="auto"/>
            <w:vAlign w:val="center"/>
          </w:tcPr>
          <w:p w14:paraId="0C881C33" w14:textId="77777777" w:rsidR="000A6CB0" w:rsidRPr="004F0CE2" w:rsidRDefault="000A6CB0" w:rsidP="00395B87">
            <w:pPr>
              <w:jc w:val="center"/>
              <w:rPr>
                <w:lang w:val="ro-RO"/>
              </w:rPr>
            </w:pPr>
          </w:p>
        </w:tc>
        <w:tc>
          <w:tcPr>
            <w:tcW w:w="1417" w:type="dxa"/>
            <w:vMerge/>
            <w:shd w:val="clear" w:color="auto" w:fill="auto"/>
            <w:vAlign w:val="center"/>
          </w:tcPr>
          <w:p w14:paraId="5CAE7791" w14:textId="77777777" w:rsidR="000A6CB0" w:rsidRPr="004F0CE2" w:rsidRDefault="000A6CB0" w:rsidP="00395B87">
            <w:pPr>
              <w:jc w:val="center"/>
              <w:rPr>
                <w:lang w:val="ro-RO"/>
              </w:rPr>
            </w:pPr>
          </w:p>
        </w:tc>
      </w:tr>
      <w:tr w:rsidR="000A6CB0" w:rsidRPr="004F0CE2" w14:paraId="5529A1CD" w14:textId="77777777" w:rsidTr="00D87307">
        <w:tc>
          <w:tcPr>
            <w:tcW w:w="675" w:type="dxa"/>
            <w:shd w:val="clear" w:color="auto" w:fill="auto"/>
            <w:vAlign w:val="center"/>
          </w:tcPr>
          <w:p w14:paraId="75D76117" w14:textId="77777777" w:rsidR="000A6CB0" w:rsidRPr="004F0CE2" w:rsidRDefault="000A6CB0" w:rsidP="00395B87">
            <w:pPr>
              <w:jc w:val="center"/>
              <w:rPr>
                <w:lang w:val="ro-RO"/>
              </w:rPr>
            </w:pPr>
            <w:r w:rsidRPr="004F0CE2">
              <w:rPr>
                <w:lang w:val="ro-RO"/>
              </w:rPr>
              <w:t>0</w:t>
            </w:r>
          </w:p>
        </w:tc>
        <w:tc>
          <w:tcPr>
            <w:tcW w:w="2380" w:type="dxa"/>
            <w:shd w:val="clear" w:color="auto" w:fill="auto"/>
            <w:vAlign w:val="center"/>
          </w:tcPr>
          <w:p w14:paraId="62B4B134" w14:textId="77777777" w:rsidR="000A6CB0" w:rsidRPr="004F0CE2" w:rsidRDefault="000A6CB0" w:rsidP="00395B87">
            <w:pPr>
              <w:jc w:val="center"/>
              <w:rPr>
                <w:lang w:val="ro-RO"/>
              </w:rPr>
            </w:pPr>
            <w:r w:rsidRPr="004F0CE2">
              <w:rPr>
                <w:lang w:val="ro-RO"/>
              </w:rPr>
              <w:t>1</w:t>
            </w:r>
          </w:p>
        </w:tc>
        <w:tc>
          <w:tcPr>
            <w:tcW w:w="900" w:type="dxa"/>
            <w:shd w:val="clear" w:color="auto" w:fill="auto"/>
            <w:vAlign w:val="center"/>
          </w:tcPr>
          <w:p w14:paraId="48FF0FDA" w14:textId="77777777" w:rsidR="000A6CB0" w:rsidRPr="004F0CE2" w:rsidRDefault="000A6CB0" w:rsidP="00395B87">
            <w:pPr>
              <w:jc w:val="center"/>
              <w:rPr>
                <w:lang w:val="ro-RO"/>
              </w:rPr>
            </w:pPr>
            <w:r w:rsidRPr="004F0CE2">
              <w:rPr>
                <w:lang w:val="ro-RO"/>
              </w:rPr>
              <w:t>2</w:t>
            </w:r>
          </w:p>
        </w:tc>
        <w:tc>
          <w:tcPr>
            <w:tcW w:w="990" w:type="dxa"/>
            <w:shd w:val="clear" w:color="auto" w:fill="auto"/>
            <w:vAlign w:val="center"/>
          </w:tcPr>
          <w:p w14:paraId="7C0FF09D" w14:textId="77777777" w:rsidR="000A6CB0" w:rsidRPr="004F0CE2" w:rsidRDefault="000A6CB0" w:rsidP="00395B87">
            <w:pPr>
              <w:jc w:val="center"/>
              <w:rPr>
                <w:lang w:val="ro-RO"/>
              </w:rPr>
            </w:pPr>
            <w:r w:rsidRPr="004F0CE2">
              <w:rPr>
                <w:lang w:val="ro-RO"/>
              </w:rPr>
              <w:t>3</w:t>
            </w:r>
          </w:p>
        </w:tc>
        <w:tc>
          <w:tcPr>
            <w:tcW w:w="1260" w:type="dxa"/>
            <w:shd w:val="clear" w:color="auto" w:fill="auto"/>
            <w:vAlign w:val="center"/>
          </w:tcPr>
          <w:p w14:paraId="0A8EAFC0" w14:textId="77777777" w:rsidR="000A6CB0" w:rsidRPr="004F0CE2" w:rsidRDefault="000A6CB0" w:rsidP="00395B87">
            <w:pPr>
              <w:jc w:val="center"/>
              <w:rPr>
                <w:lang w:val="ro-RO"/>
              </w:rPr>
            </w:pPr>
            <w:r w:rsidRPr="004F0CE2">
              <w:rPr>
                <w:lang w:val="ro-RO"/>
              </w:rPr>
              <w:t>4</w:t>
            </w:r>
          </w:p>
        </w:tc>
        <w:tc>
          <w:tcPr>
            <w:tcW w:w="707" w:type="dxa"/>
            <w:shd w:val="clear" w:color="auto" w:fill="auto"/>
            <w:vAlign w:val="center"/>
          </w:tcPr>
          <w:p w14:paraId="1EF8FDD8" w14:textId="77777777" w:rsidR="000A6CB0" w:rsidRPr="004F0CE2" w:rsidRDefault="000A6CB0" w:rsidP="00395B87">
            <w:pPr>
              <w:jc w:val="center"/>
              <w:rPr>
                <w:lang w:val="ro-RO"/>
              </w:rPr>
            </w:pPr>
            <w:r w:rsidRPr="004F0CE2">
              <w:rPr>
                <w:lang w:val="ro-RO"/>
              </w:rPr>
              <w:t>5</w:t>
            </w:r>
          </w:p>
        </w:tc>
        <w:tc>
          <w:tcPr>
            <w:tcW w:w="1418" w:type="dxa"/>
            <w:shd w:val="clear" w:color="auto" w:fill="auto"/>
            <w:vAlign w:val="center"/>
          </w:tcPr>
          <w:p w14:paraId="512EF792" w14:textId="77777777" w:rsidR="000A6CB0" w:rsidRPr="004F0CE2" w:rsidRDefault="000A6CB0" w:rsidP="00395B87">
            <w:pPr>
              <w:ind w:hanging="108"/>
              <w:jc w:val="center"/>
              <w:rPr>
                <w:lang w:val="ro-RO"/>
              </w:rPr>
            </w:pPr>
            <w:r w:rsidRPr="004F0CE2">
              <w:rPr>
                <w:lang w:val="ro-RO"/>
              </w:rPr>
              <w:t>6</w:t>
            </w:r>
          </w:p>
        </w:tc>
        <w:tc>
          <w:tcPr>
            <w:tcW w:w="1417" w:type="dxa"/>
            <w:shd w:val="clear" w:color="auto" w:fill="auto"/>
            <w:vAlign w:val="center"/>
          </w:tcPr>
          <w:p w14:paraId="11DC8D69" w14:textId="77777777" w:rsidR="000A6CB0" w:rsidRPr="004F0CE2" w:rsidRDefault="000A6CB0" w:rsidP="00395B87">
            <w:pPr>
              <w:jc w:val="center"/>
              <w:rPr>
                <w:lang w:val="ro-RO"/>
              </w:rPr>
            </w:pPr>
            <w:r w:rsidRPr="004F0CE2">
              <w:rPr>
                <w:lang w:val="ro-RO"/>
              </w:rPr>
              <w:t>7</w:t>
            </w:r>
          </w:p>
        </w:tc>
      </w:tr>
      <w:tr w:rsidR="000A6CB0" w:rsidRPr="004F0CE2" w14:paraId="61456775" w14:textId="77777777" w:rsidTr="00D87307">
        <w:tc>
          <w:tcPr>
            <w:tcW w:w="675" w:type="dxa"/>
            <w:shd w:val="clear" w:color="auto" w:fill="auto"/>
            <w:vAlign w:val="center"/>
          </w:tcPr>
          <w:p w14:paraId="39311934" w14:textId="77777777" w:rsidR="000A6CB0" w:rsidRPr="004F0CE2" w:rsidRDefault="000A6CB0" w:rsidP="00395B87">
            <w:pPr>
              <w:jc w:val="center"/>
              <w:rPr>
                <w:lang w:val="ro-RO"/>
              </w:rPr>
            </w:pPr>
            <w:r w:rsidRPr="004F0CE2">
              <w:rPr>
                <w:lang w:val="ro-RO"/>
              </w:rPr>
              <w:t>1</w:t>
            </w:r>
          </w:p>
        </w:tc>
        <w:tc>
          <w:tcPr>
            <w:tcW w:w="2380" w:type="dxa"/>
            <w:shd w:val="clear" w:color="auto" w:fill="auto"/>
            <w:vAlign w:val="center"/>
          </w:tcPr>
          <w:p w14:paraId="2BA0B0AA" w14:textId="77777777" w:rsidR="000A6CB0" w:rsidRPr="004F0CE2" w:rsidRDefault="000A6CB0" w:rsidP="00395B87">
            <w:pPr>
              <w:jc w:val="center"/>
              <w:rPr>
                <w:lang w:val="ro-RO"/>
              </w:rPr>
            </w:pPr>
            <w:r w:rsidRPr="004F0CE2">
              <w:rPr>
                <w:lang w:val="ro-RO"/>
              </w:rPr>
              <w:t>Program de formare psihopedagogică universitar - Nivel I (licenţă)</w:t>
            </w:r>
          </w:p>
        </w:tc>
        <w:tc>
          <w:tcPr>
            <w:tcW w:w="900" w:type="dxa"/>
            <w:shd w:val="clear" w:color="auto" w:fill="auto"/>
            <w:vAlign w:val="center"/>
          </w:tcPr>
          <w:p w14:paraId="4EA63C41" w14:textId="77777777" w:rsidR="000A6CB0" w:rsidRPr="004F0CE2" w:rsidRDefault="000A6CB0" w:rsidP="00395B87">
            <w:pPr>
              <w:jc w:val="center"/>
              <w:rPr>
                <w:lang w:val="ro-RO"/>
              </w:rPr>
            </w:pPr>
            <w:r w:rsidRPr="004F0CE2">
              <w:rPr>
                <w:lang w:val="ro-RO"/>
              </w:rPr>
              <w:t>30/35</w:t>
            </w:r>
          </w:p>
        </w:tc>
        <w:tc>
          <w:tcPr>
            <w:tcW w:w="990" w:type="dxa"/>
            <w:shd w:val="clear" w:color="auto" w:fill="auto"/>
            <w:vAlign w:val="center"/>
          </w:tcPr>
          <w:p w14:paraId="5A6262ED" w14:textId="77777777" w:rsidR="000A6CB0" w:rsidRPr="004F0CE2" w:rsidRDefault="000A6CB0" w:rsidP="00395B87">
            <w:pPr>
              <w:jc w:val="center"/>
              <w:rPr>
                <w:lang w:val="ro-RO"/>
              </w:rPr>
            </w:pPr>
          </w:p>
        </w:tc>
        <w:tc>
          <w:tcPr>
            <w:tcW w:w="1260" w:type="dxa"/>
            <w:shd w:val="clear" w:color="auto" w:fill="auto"/>
            <w:vAlign w:val="center"/>
          </w:tcPr>
          <w:p w14:paraId="0B7A0BB9" w14:textId="77777777" w:rsidR="000A6CB0" w:rsidRPr="004F0CE2" w:rsidRDefault="000A6CB0" w:rsidP="00395B87">
            <w:pPr>
              <w:jc w:val="center"/>
              <w:rPr>
                <w:lang w:val="ro-RO"/>
              </w:rPr>
            </w:pPr>
          </w:p>
        </w:tc>
        <w:tc>
          <w:tcPr>
            <w:tcW w:w="707" w:type="dxa"/>
            <w:shd w:val="clear" w:color="auto" w:fill="auto"/>
            <w:vAlign w:val="center"/>
          </w:tcPr>
          <w:p w14:paraId="642061B7" w14:textId="77777777" w:rsidR="000A6CB0" w:rsidRPr="004F0CE2" w:rsidRDefault="000A6CB0" w:rsidP="00395B87">
            <w:pPr>
              <w:jc w:val="center"/>
              <w:rPr>
                <w:lang w:val="ro-RO"/>
              </w:rPr>
            </w:pPr>
          </w:p>
        </w:tc>
        <w:tc>
          <w:tcPr>
            <w:tcW w:w="1418" w:type="dxa"/>
            <w:shd w:val="clear" w:color="auto" w:fill="auto"/>
            <w:vAlign w:val="center"/>
          </w:tcPr>
          <w:p w14:paraId="49519B72" w14:textId="77777777" w:rsidR="000A6CB0" w:rsidRPr="004F0CE2" w:rsidRDefault="000A6CB0" w:rsidP="00395B87">
            <w:pPr>
              <w:ind w:hanging="108"/>
              <w:jc w:val="center"/>
              <w:rPr>
                <w:lang w:val="ro-RO"/>
              </w:rPr>
            </w:pPr>
            <w:r w:rsidRPr="004F0CE2">
              <w:rPr>
                <w:lang w:val="ro-RO"/>
              </w:rPr>
              <w:t>anul I – 630</w:t>
            </w:r>
          </w:p>
          <w:p w14:paraId="5AC548D1" w14:textId="77777777" w:rsidR="000A6CB0" w:rsidRPr="004F0CE2" w:rsidRDefault="000A6CB0" w:rsidP="00395B87">
            <w:pPr>
              <w:ind w:hanging="108"/>
              <w:jc w:val="center"/>
              <w:rPr>
                <w:lang w:val="ro-RO"/>
              </w:rPr>
            </w:pPr>
            <w:r w:rsidRPr="004F0CE2">
              <w:rPr>
                <w:lang w:val="ro-RO"/>
              </w:rPr>
              <w:t>anul II – 630</w:t>
            </w:r>
          </w:p>
          <w:p w14:paraId="5D87630C" w14:textId="77777777" w:rsidR="000A6CB0" w:rsidRPr="004F0CE2" w:rsidRDefault="000A6CB0" w:rsidP="00395B87">
            <w:pPr>
              <w:ind w:hanging="108"/>
              <w:jc w:val="center"/>
              <w:rPr>
                <w:lang w:val="ro-RO"/>
              </w:rPr>
            </w:pPr>
            <w:r w:rsidRPr="004F0CE2">
              <w:rPr>
                <w:lang w:val="ro-RO"/>
              </w:rPr>
              <w:t>anul III – 1150</w:t>
            </w:r>
          </w:p>
        </w:tc>
        <w:tc>
          <w:tcPr>
            <w:tcW w:w="1417" w:type="dxa"/>
            <w:shd w:val="clear" w:color="auto" w:fill="auto"/>
            <w:vAlign w:val="center"/>
          </w:tcPr>
          <w:p w14:paraId="2DEFBD7E" w14:textId="77777777" w:rsidR="000A6CB0" w:rsidRPr="004F0CE2" w:rsidRDefault="000A6CB0" w:rsidP="00395B87">
            <w:pPr>
              <w:jc w:val="center"/>
              <w:rPr>
                <w:lang w:val="ro-RO"/>
              </w:rPr>
            </w:pPr>
          </w:p>
        </w:tc>
      </w:tr>
      <w:tr w:rsidR="000A6CB0" w:rsidRPr="004F0CE2" w14:paraId="609B4CC6" w14:textId="77777777" w:rsidTr="00D87307">
        <w:tc>
          <w:tcPr>
            <w:tcW w:w="675" w:type="dxa"/>
            <w:shd w:val="clear" w:color="auto" w:fill="auto"/>
          </w:tcPr>
          <w:p w14:paraId="3E9EE7CB" w14:textId="77777777" w:rsidR="000A6CB0" w:rsidRPr="004F0CE2" w:rsidRDefault="000A6CB0" w:rsidP="00395B87">
            <w:pPr>
              <w:jc w:val="center"/>
              <w:rPr>
                <w:b/>
                <w:lang w:val="ro-RO"/>
              </w:rPr>
            </w:pPr>
            <w:r w:rsidRPr="004F0CE2">
              <w:rPr>
                <w:b/>
                <w:lang w:val="ro-RO"/>
              </w:rPr>
              <w:t>2</w:t>
            </w:r>
          </w:p>
        </w:tc>
        <w:tc>
          <w:tcPr>
            <w:tcW w:w="2380" w:type="dxa"/>
            <w:shd w:val="clear" w:color="auto" w:fill="auto"/>
          </w:tcPr>
          <w:p w14:paraId="712F2CFC" w14:textId="77777777" w:rsidR="000A6CB0" w:rsidRPr="004F0CE2" w:rsidRDefault="000A6CB0" w:rsidP="00395B87">
            <w:pPr>
              <w:jc w:val="center"/>
              <w:rPr>
                <w:lang w:val="ro-RO"/>
              </w:rPr>
            </w:pPr>
            <w:r w:rsidRPr="004F0CE2">
              <w:rPr>
                <w:lang w:val="ro-RO"/>
              </w:rPr>
              <w:t>Program de formare psihopedagogică - învăţământ postuniversitar</w:t>
            </w:r>
          </w:p>
          <w:p w14:paraId="39DDC25F" w14:textId="77777777" w:rsidR="000A6CB0" w:rsidRPr="004F0CE2" w:rsidRDefault="000A6CB0" w:rsidP="00395B87">
            <w:pPr>
              <w:jc w:val="center"/>
              <w:rPr>
                <w:lang w:val="ro-RO"/>
              </w:rPr>
            </w:pPr>
            <w:r w:rsidRPr="004F0CE2">
              <w:rPr>
                <w:lang w:val="ro-RO"/>
              </w:rPr>
              <w:t>Nivel I / Nivel II</w:t>
            </w:r>
          </w:p>
        </w:tc>
        <w:tc>
          <w:tcPr>
            <w:tcW w:w="900" w:type="dxa"/>
            <w:shd w:val="clear" w:color="auto" w:fill="auto"/>
            <w:vAlign w:val="center"/>
          </w:tcPr>
          <w:p w14:paraId="0B76960C" w14:textId="77777777" w:rsidR="000A6CB0" w:rsidRPr="004F0CE2" w:rsidRDefault="000A6CB0" w:rsidP="00395B87">
            <w:pPr>
              <w:jc w:val="center"/>
              <w:rPr>
                <w:lang w:val="ro-RO"/>
              </w:rPr>
            </w:pPr>
            <w:r w:rsidRPr="004F0CE2">
              <w:rPr>
                <w:lang w:val="ro-RO"/>
              </w:rPr>
              <w:t>30</w:t>
            </w:r>
          </w:p>
        </w:tc>
        <w:tc>
          <w:tcPr>
            <w:tcW w:w="990" w:type="dxa"/>
            <w:shd w:val="clear" w:color="auto" w:fill="auto"/>
            <w:vAlign w:val="center"/>
          </w:tcPr>
          <w:p w14:paraId="5F671489" w14:textId="77777777" w:rsidR="000A6CB0" w:rsidRPr="004F0CE2" w:rsidRDefault="000A6CB0" w:rsidP="00395B87">
            <w:pPr>
              <w:jc w:val="center"/>
              <w:rPr>
                <w:b/>
                <w:lang w:val="ro-RO"/>
              </w:rPr>
            </w:pPr>
          </w:p>
        </w:tc>
        <w:tc>
          <w:tcPr>
            <w:tcW w:w="1260" w:type="dxa"/>
            <w:shd w:val="clear" w:color="auto" w:fill="auto"/>
            <w:vAlign w:val="center"/>
          </w:tcPr>
          <w:p w14:paraId="108BC53B" w14:textId="77777777" w:rsidR="000A6CB0" w:rsidRPr="004F0CE2" w:rsidRDefault="000A6CB0" w:rsidP="00395B87">
            <w:pPr>
              <w:jc w:val="center"/>
              <w:rPr>
                <w:b/>
                <w:lang w:val="ro-RO"/>
              </w:rPr>
            </w:pPr>
          </w:p>
        </w:tc>
        <w:tc>
          <w:tcPr>
            <w:tcW w:w="707" w:type="dxa"/>
            <w:shd w:val="clear" w:color="auto" w:fill="auto"/>
            <w:vAlign w:val="center"/>
          </w:tcPr>
          <w:p w14:paraId="5D1A2CC4" w14:textId="77777777" w:rsidR="000A6CB0" w:rsidRPr="004F0CE2" w:rsidRDefault="000A6CB0" w:rsidP="00395B87">
            <w:pPr>
              <w:jc w:val="center"/>
              <w:rPr>
                <w:b/>
                <w:lang w:val="ro-RO"/>
              </w:rPr>
            </w:pPr>
          </w:p>
        </w:tc>
        <w:tc>
          <w:tcPr>
            <w:tcW w:w="1418" w:type="dxa"/>
            <w:shd w:val="clear" w:color="auto" w:fill="auto"/>
            <w:vAlign w:val="center"/>
          </w:tcPr>
          <w:p w14:paraId="50344E38" w14:textId="77777777" w:rsidR="000A6CB0" w:rsidRPr="004F0CE2" w:rsidRDefault="000A6CB0" w:rsidP="00395B87">
            <w:pPr>
              <w:ind w:hanging="108"/>
              <w:jc w:val="center"/>
              <w:rPr>
                <w:lang w:val="ro-RO"/>
              </w:rPr>
            </w:pPr>
            <w:r w:rsidRPr="004F0CE2">
              <w:rPr>
                <w:lang w:val="ro-RO"/>
              </w:rPr>
              <w:t>2000</w:t>
            </w:r>
          </w:p>
        </w:tc>
        <w:tc>
          <w:tcPr>
            <w:tcW w:w="1417" w:type="dxa"/>
            <w:shd w:val="clear" w:color="auto" w:fill="auto"/>
            <w:vAlign w:val="center"/>
          </w:tcPr>
          <w:p w14:paraId="01A98D38" w14:textId="77777777" w:rsidR="000A6CB0" w:rsidRPr="004F0CE2" w:rsidRDefault="000A6CB0" w:rsidP="00395B87">
            <w:pPr>
              <w:jc w:val="center"/>
              <w:rPr>
                <w:b/>
                <w:lang w:val="ro-RO"/>
              </w:rPr>
            </w:pPr>
          </w:p>
        </w:tc>
      </w:tr>
      <w:tr w:rsidR="000A6CB0" w:rsidRPr="004F0CE2" w14:paraId="4894324E" w14:textId="77777777" w:rsidTr="00D87307">
        <w:tc>
          <w:tcPr>
            <w:tcW w:w="675" w:type="dxa"/>
            <w:shd w:val="clear" w:color="auto" w:fill="auto"/>
          </w:tcPr>
          <w:p w14:paraId="40DD20F2" w14:textId="77777777" w:rsidR="000A6CB0" w:rsidRPr="004F0CE2" w:rsidRDefault="000A6CB0" w:rsidP="00395B87">
            <w:pPr>
              <w:jc w:val="center"/>
              <w:rPr>
                <w:b/>
                <w:lang w:val="ro-RO"/>
              </w:rPr>
            </w:pPr>
            <w:r w:rsidRPr="004F0CE2">
              <w:rPr>
                <w:b/>
                <w:lang w:val="ro-RO"/>
              </w:rPr>
              <w:t>3</w:t>
            </w:r>
          </w:p>
        </w:tc>
        <w:tc>
          <w:tcPr>
            <w:tcW w:w="2380" w:type="dxa"/>
            <w:shd w:val="clear" w:color="auto" w:fill="auto"/>
          </w:tcPr>
          <w:p w14:paraId="7E45C11F" w14:textId="77777777" w:rsidR="000A6CB0" w:rsidRPr="004F0CE2" w:rsidRDefault="000A6CB0" w:rsidP="00395B87">
            <w:pPr>
              <w:jc w:val="center"/>
              <w:rPr>
                <w:lang w:val="ro-RO"/>
              </w:rPr>
            </w:pPr>
            <w:r w:rsidRPr="004F0CE2">
              <w:rPr>
                <w:lang w:val="ro-RO"/>
              </w:rPr>
              <w:t>Program de formare psihopedagogică - învăţământ universitar  (masteranzi)</w:t>
            </w:r>
          </w:p>
          <w:p w14:paraId="550EC0F7" w14:textId="77777777" w:rsidR="000A6CB0" w:rsidRPr="004F0CE2" w:rsidRDefault="000A6CB0" w:rsidP="00395B87">
            <w:pPr>
              <w:jc w:val="center"/>
              <w:rPr>
                <w:lang w:val="ro-RO"/>
              </w:rPr>
            </w:pPr>
            <w:r w:rsidRPr="004F0CE2">
              <w:rPr>
                <w:lang w:val="ro-RO"/>
              </w:rPr>
              <w:t>Nivel II</w:t>
            </w:r>
          </w:p>
        </w:tc>
        <w:tc>
          <w:tcPr>
            <w:tcW w:w="900" w:type="dxa"/>
            <w:shd w:val="clear" w:color="auto" w:fill="auto"/>
            <w:vAlign w:val="center"/>
          </w:tcPr>
          <w:p w14:paraId="320DA391" w14:textId="77777777" w:rsidR="000A6CB0" w:rsidRPr="004F0CE2" w:rsidRDefault="000A6CB0" w:rsidP="00395B87">
            <w:pPr>
              <w:jc w:val="center"/>
              <w:rPr>
                <w:lang w:val="ro-RO"/>
              </w:rPr>
            </w:pPr>
            <w:r w:rsidRPr="004F0CE2">
              <w:rPr>
                <w:lang w:val="ro-RO"/>
              </w:rPr>
              <w:t>30</w:t>
            </w:r>
          </w:p>
        </w:tc>
        <w:tc>
          <w:tcPr>
            <w:tcW w:w="990" w:type="dxa"/>
            <w:shd w:val="clear" w:color="auto" w:fill="auto"/>
            <w:vAlign w:val="center"/>
          </w:tcPr>
          <w:p w14:paraId="5048B15D" w14:textId="77777777" w:rsidR="000A6CB0" w:rsidRPr="004F0CE2" w:rsidRDefault="000A6CB0" w:rsidP="00395B87">
            <w:pPr>
              <w:jc w:val="center"/>
              <w:rPr>
                <w:b/>
                <w:lang w:val="ro-RO"/>
              </w:rPr>
            </w:pPr>
          </w:p>
        </w:tc>
        <w:tc>
          <w:tcPr>
            <w:tcW w:w="1260" w:type="dxa"/>
            <w:shd w:val="clear" w:color="auto" w:fill="auto"/>
            <w:vAlign w:val="center"/>
          </w:tcPr>
          <w:p w14:paraId="0FC925C3" w14:textId="77777777" w:rsidR="000A6CB0" w:rsidRPr="004F0CE2" w:rsidRDefault="000A6CB0" w:rsidP="00395B87">
            <w:pPr>
              <w:jc w:val="center"/>
              <w:rPr>
                <w:b/>
                <w:lang w:val="ro-RO"/>
              </w:rPr>
            </w:pPr>
          </w:p>
        </w:tc>
        <w:tc>
          <w:tcPr>
            <w:tcW w:w="707" w:type="dxa"/>
            <w:shd w:val="clear" w:color="auto" w:fill="auto"/>
            <w:vAlign w:val="center"/>
          </w:tcPr>
          <w:p w14:paraId="32BA6FAD" w14:textId="77777777" w:rsidR="000A6CB0" w:rsidRPr="004F0CE2" w:rsidRDefault="000A6CB0" w:rsidP="00395B87">
            <w:pPr>
              <w:jc w:val="center"/>
              <w:rPr>
                <w:b/>
                <w:lang w:val="ro-RO"/>
              </w:rPr>
            </w:pPr>
          </w:p>
        </w:tc>
        <w:tc>
          <w:tcPr>
            <w:tcW w:w="1418" w:type="dxa"/>
            <w:shd w:val="clear" w:color="auto" w:fill="auto"/>
            <w:vAlign w:val="center"/>
          </w:tcPr>
          <w:p w14:paraId="355AFE6A" w14:textId="77777777" w:rsidR="000A6CB0" w:rsidRPr="004F0CE2" w:rsidRDefault="000A6CB0" w:rsidP="00395B87">
            <w:pPr>
              <w:ind w:hanging="108"/>
              <w:jc w:val="center"/>
              <w:rPr>
                <w:lang w:val="ro-RO"/>
              </w:rPr>
            </w:pPr>
            <w:r w:rsidRPr="004F0CE2">
              <w:rPr>
                <w:lang w:val="ro-RO"/>
              </w:rPr>
              <w:t>anul I - 1000</w:t>
            </w:r>
          </w:p>
          <w:p w14:paraId="7EDEF5AE" w14:textId="77777777" w:rsidR="000A6CB0" w:rsidRPr="004F0CE2" w:rsidRDefault="000A6CB0" w:rsidP="00395B87">
            <w:pPr>
              <w:ind w:hanging="108"/>
              <w:jc w:val="center"/>
              <w:rPr>
                <w:lang w:val="ro-RO"/>
              </w:rPr>
            </w:pPr>
            <w:r w:rsidRPr="004F0CE2">
              <w:rPr>
                <w:lang w:val="ro-RO"/>
              </w:rPr>
              <w:t>anul II - 1000</w:t>
            </w:r>
          </w:p>
        </w:tc>
        <w:tc>
          <w:tcPr>
            <w:tcW w:w="1417" w:type="dxa"/>
            <w:shd w:val="clear" w:color="auto" w:fill="auto"/>
            <w:vAlign w:val="center"/>
          </w:tcPr>
          <w:p w14:paraId="4A8417DC" w14:textId="77777777" w:rsidR="000A6CB0" w:rsidRPr="004F0CE2" w:rsidRDefault="000A6CB0" w:rsidP="00395B87">
            <w:pPr>
              <w:jc w:val="center"/>
              <w:rPr>
                <w:b/>
                <w:lang w:val="ro-RO"/>
              </w:rPr>
            </w:pPr>
          </w:p>
        </w:tc>
      </w:tr>
    </w:tbl>
    <w:p w14:paraId="785ABCF0" w14:textId="77777777" w:rsidR="000A6CB0" w:rsidRPr="004F0CE2" w:rsidRDefault="000A6CB0" w:rsidP="000A6CB0">
      <w:pPr>
        <w:jc w:val="both"/>
        <w:rPr>
          <w:i/>
          <w:sz w:val="24"/>
          <w:szCs w:val="24"/>
          <w:lang w:val="ro-RO"/>
        </w:rPr>
      </w:pPr>
      <w:r w:rsidRPr="004F0CE2">
        <w:rPr>
          <w:i/>
          <w:sz w:val="24"/>
          <w:szCs w:val="24"/>
          <w:lang w:val="ro-RO"/>
        </w:rPr>
        <w:lastRenderedPageBreak/>
        <w:t>* Se pot aproba locuri pentru situa</w:t>
      </w:r>
      <w:r w:rsidRPr="004F0CE2">
        <w:rPr>
          <w:rFonts w:ascii="Calibri" w:hAnsi="Calibri"/>
          <w:i/>
          <w:sz w:val="24"/>
          <w:szCs w:val="24"/>
          <w:lang w:val="ro-RO"/>
        </w:rPr>
        <w:t>ț</w:t>
      </w:r>
      <w:r w:rsidRPr="004F0CE2">
        <w:rPr>
          <w:i/>
          <w:sz w:val="24"/>
          <w:szCs w:val="24"/>
          <w:lang w:val="ro-RO"/>
        </w:rPr>
        <w:t>iile speciale prevăzute de lege;</w:t>
      </w:r>
    </w:p>
    <w:p w14:paraId="4C0F44E3" w14:textId="77777777" w:rsidR="000A6CB0" w:rsidRPr="004F0CE2" w:rsidRDefault="000A6CB0" w:rsidP="000A6CB0">
      <w:pPr>
        <w:rPr>
          <w:i/>
          <w:sz w:val="24"/>
          <w:szCs w:val="24"/>
          <w:lang w:val="ro-RO"/>
        </w:rPr>
      </w:pPr>
      <w:r w:rsidRPr="004F0CE2">
        <w:rPr>
          <w:i/>
          <w:sz w:val="24"/>
          <w:szCs w:val="24"/>
          <w:vertAlign w:val="superscript"/>
          <w:lang w:val="ro-RO"/>
        </w:rPr>
        <w:t>***</w:t>
      </w:r>
      <w:r w:rsidRPr="004F0CE2">
        <w:rPr>
          <w:i/>
          <w:sz w:val="24"/>
          <w:szCs w:val="24"/>
          <w:lang w:val="ro-RO"/>
        </w:rPr>
        <w:t>Se acordă 35 de credite pentru dubla specializare;</w:t>
      </w:r>
    </w:p>
    <w:p w14:paraId="00D2A27E" w14:textId="77777777" w:rsidR="000A6CB0" w:rsidRDefault="000A6CB0" w:rsidP="000A6CB0">
      <w:pPr>
        <w:rPr>
          <w:i/>
          <w:sz w:val="24"/>
          <w:szCs w:val="24"/>
          <w:lang w:val="ro-RO"/>
        </w:rPr>
      </w:pPr>
      <w:r w:rsidRPr="004F0CE2">
        <w:rPr>
          <w:b/>
          <w:i/>
          <w:sz w:val="24"/>
          <w:szCs w:val="24"/>
          <w:vertAlign w:val="superscript"/>
          <w:lang w:val="ro-RO"/>
        </w:rPr>
        <w:t>****</w:t>
      </w:r>
      <w:r w:rsidRPr="004F0CE2">
        <w:rPr>
          <w:i/>
          <w:sz w:val="24"/>
          <w:szCs w:val="24"/>
          <w:lang w:val="ro-RO"/>
        </w:rPr>
        <w:t>Procent din alocaţia bugetară stabilit de ME.</w:t>
      </w:r>
    </w:p>
    <w:p w14:paraId="2BB07013" w14:textId="77777777" w:rsidR="000A6CB0" w:rsidRPr="004F0CE2" w:rsidRDefault="000A6CB0" w:rsidP="000A6CB0">
      <w:pPr>
        <w:rPr>
          <w:i/>
          <w:sz w:val="24"/>
          <w:szCs w:val="24"/>
          <w:lang w:val="ro-RO"/>
        </w:rPr>
      </w:pPr>
    </w:p>
    <w:p w14:paraId="2AC85A81" w14:textId="77777777" w:rsidR="000A6CB0" w:rsidRPr="004F0CE2" w:rsidRDefault="000A6CB0" w:rsidP="000A6CB0">
      <w:pPr>
        <w:jc w:val="center"/>
        <w:rPr>
          <w:b/>
          <w:iCs/>
          <w:sz w:val="24"/>
          <w:szCs w:val="24"/>
          <w:u w:val="single"/>
          <w:lang w:val="ro-RO"/>
        </w:rPr>
      </w:pPr>
      <w:r w:rsidRPr="004F0CE2">
        <w:rPr>
          <w:b/>
          <w:iCs/>
          <w:sz w:val="24"/>
          <w:szCs w:val="24"/>
          <w:u w:val="single"/>
          <w:lang w:val="ro-RO"/>
        </w:rPr>
        <w:t>CONDIŢII DE ADMITERE</w:t>
      </w:r>
    </w:p>
    <w:p w14:paraId="6344BE6C" w14:textId="77777777" w:rsidR="000A6CB0" w:rsidRPr="004F0CE2" w:rsidRDefault="000A6CB0" w:rsidP="000A6CB0">
      <w:pPr>
        <w:tabs>
          <w:tab w:val="center" w:pos="7938"/>
        </w:tabs>
        <w:ind w:left="720"/>
        <w:rPr>
          <w:sz w:val="24"/>
          <w:szCs w:val="24"/>
          <w:lang w:val="ro-RO"/>
        </w:rPr>
      </w:pPr>
    </w:p>
    <w:p w14:paraId="5F4A163A" w14:textId="77777777" w:rsidR="000A6CB0" w:rsidRDefault="000A6CB0" w:rsidP="000A6CB0">
      <w:pPr>
        <w:ind w:left="709"/>
        <w:rPr>
          <w:b/>
          <w:sz w:val="24"/>
          <w:szCs w:val="24"/>
          <w:u w:val="single"/>
          <w:lang w:val="ro-RO"/>
        </w:rPr>
      </w:pPr>
      <w:r w:rsidRPr="004F0CE2">
        <w:rPr>
          <w:b/>
          <w:sz w:val="24"/>
          <w:szCs w:val="24"/>
          <w:u w:val="single"/>
          <w:lang w:val="ro-RO"/>
        </w:rPr>
        <w:t xml:space="preserve">Precizări generale: </w:t>
      </w:r>
    </w:p>
    <w:p w14:paraId="3843A143" w14:textId="77777777" w:rsidR="000A6CB0" w:rsidRPr="004F0CE2" w:rsidRDefault="000A6CB0" w:rsidP="000A6CB0">
      <w:pPr>
        <w:ind w:left="709"/>
        <w:rPr>
          <w:b/>
          <w:sz w:val="24"/>
          <w:szCs w:val="24"/>
          <w:u w:val="single"/>
          <w:lang w:val="ro-RO"/>
        </w:rPr>
      </w:pPr>
    </w:p>
    <w:p w14:paraId="158E5A4A" w14:textId="77777777" w:rsidR="000A6CB0" w:rsidRPr="004F0CE2" w:rsidRDefault="000A6CB0" w:rsidP="000A6CB0">
      <w:pPr>
        <w:tabs>
          <w:tab w:val="left" w:pos="993"/>
        </w:tabs>
        <w:rPr>
          <w:sz w:val="24"/>
          <w:szCs w:val="24"/>
          <w:lang w:val="ro-RO"/>
        </w:rPr>
      </w:pPr>
      <w:r w:rsidRPr="004F0CE2">
        <w:rPr>
          <w:sz w:val="24"/>
          <w:szCs w:val="24"/>
          <w:lang w:val="ro-RO"/>
        </w:rPr>
        <w:t>Durata studiilor:</w:t>
      </w:r>
    </w:p>
    <w:p w14:paraId="112A7F49" w14:textId="77777777" w:rsidR="000A6CB0" w:rsidRPr="004F0CE2" w:rsidRDefault="000A6CB0" w:rsidP="000A6CB0">
      <w:pPr>
        <w:ind w:left="1134"/>
        <w:rPr>
          <w:sz w:val="24"/>
          <w:szCs w:val="24"/>
          <w:lang w:val="ro-RO"/>
        </w:rPr>
      </w:pPr>
      <w:r w:rsidRPr="004F0CE2">
        <w:rPr>
          <w:sz w:val="24"/>
          <w:szCs w:val="24"/>
          <w:lang w:val="ro-RO"/>
        </w:rPr>
        <w:t xml:space="preserve">Nivel I </w:t>
      </w:r>
      <w:r>
        <w:rPr>
          <w:sz w:val="24"/>
          <w:szCs w:val="24"/>
          <w:lang w:val="ro-RO"/>
        </w:rPr>
        <w:t xml:space="preserve">universitar </w:t>
      </w:r>
      <w:r w:rsidRPr="004F0CE2">
        <w:rPr>
          <w:sz w:val="24"/>
          <w:szCs w:val="24"/>
          <w:lang w:val="ro-RO"/>
        </w:rPr>
        <w:t>– 3 ani</w:t>
      </w:r>
    </w:p>
    <w:p w14:paraId="2661C20D" w14:textId="77777777" w:rsidR="000A6CB0" w:rsidRPr="004F0CE2" w:rsidRDefault="000A6CB0" w:rsidP="000A6CB0">
      <w:pPr>
        <w:ind w:left="1134"/>
        <w:rPr>
          <w:sz w:val="24"/>
          <w:szCs w:val="24"/>
          <w:lang w:val="ro-RO"/>
        </w:rPr>
      </w:pPr>
      <w:r w:rsidRPr="004F0CE2">
        <w:rPr>
          <w:sz w:val="24"/>
          <w:szCs w:val="24"/>
          <w:lang w:val="ro-RO"/>
        </w:rPr>
        <w:t xml:space="preserve">Nivel II </w:t>
      </w:r>
      <w:r>
        <w:rPr>
          <w:sz w:val="24"/>
          <w:szCs w:val="24"/>
          <w:lang w:val="ro-RO"/>
        </w:rPr>
        <w:t>universitar</w:t>
      </w:r>
      <w:r w:rsidRPr="004F0CE2">
        <w:rPr>
          <w:sz w:val="24"/>
          <w:szCs w:val="24"/>
          <w:lang w:val="ro-RO"/>
        </w:rPr>
        <w:t xml:space="preserve"> – 2 ani</w:t>
      </w:r>
    </w:p>
    <w:p w14:paraId="0F5E3ED9" w14:textId="77777777" w:rsidR="000A6CB0" w:rsidRPr="004F0CE2" w:rsidRDefault="000A6CB0" w:rsidP="000A6CB0">
      <w:pPr>
        <w:ind w:left="1134"/>
        <w:rPr>
          <w:sz w:val="24"/>
          <w:szCs w:val="24"/>
          <w:lang w:val="ro-RO"/>
        </w:rPr>
      </w:pPr>
      <w:r w:rsidRPr="004F0CE2">
        <w:rPr>
          <w:sz w:val="24"/>
          <w:szCs w:val="24"/>
          <w:lang w:val="ro-RO"/>
        </w:rPr>
        <w:t>Nivel I (postuniversitar) – 1 semestru</w:t>
      </w:r>
    </w:p>
    <w:p w14:paraId="2D9DC14E" w14:textId="77777777" w:rsidR="000A6CB0" w:rsidRPr="004F0CE2" w:rsidRDefault="000A6CB0" w:rsidP="000A6CB0">
      <w:pPr>
        <w:ind w:left="1134"/>
        <w:rPr>
          <w:rFonts w:ascii="Bookman Old Style" w:hAnsi="Bookman Old Style"/>
          <w:i/>
          <w:sz w:val="24"/>
          <w:szCs w:val="24"/>
          <w:lang w:val="ro-RO"/>
        </w:rPr>
      </w:pPr>
      <w:r w:rsidRPr="004F0CE2">
        <w:rPr>
          <w:sz w:val="24"/>
          <w:szCs w:val="24"/>
          <w:lang w:val="ro-RO"/>
        </w:rPr>
        <w:t>Nivel II (postuniversitar) – 1</w:t>
      </w:r>
      <w:r w:rsidRPr="004F0CE2">
        <w:rPr>
          <w:rFonts w:ascii="Bookman Old Style" w:hAnsi="Bookman Old Style"/>
          <w:i/>
          <w:sz w:val="24"/>
          <w:szCs w:val="24"/>
          <w:lang w:val="ro-RO"/>
        </w:rPr>
        <w:t xml:space="preserve"> </w:t>
      </w:r>
      <w:r w:rsidRPr="004F0CE2">
        <w:rPr>
          <w:sz w:val="24"/>
          <w:szCs w:val="24"/>
          <w:lang w:val="ro-RO"/>
        </w:rPr>
        <w:t>semestru</w:t>
      </w:r>
    </w:p>
    <w:p w14:paraId="180DA933" w14:textId="77777777" w:rsidR="000A6CB0" w:rsidRPr="004F0CE2" w:rsidRDefault="000A6CB0" w:rsidP="000A6CB0">
      <w:pPr>
        <w:tabs>
          <w:tab w:val="left" w:pos="993"/>
        </w:tabs>
        <w:rPr>
          <w:sz w:val="24"/>
          <w:szCs w:val="24"/>
          <w:lang w:val="ro-RO"/>
        </w:rPr>
      </w:pPr>
      <w:r w:rsidRPr="004F0CE2">
        <w:rPr>
          <w:sz w:val="24"/>
          <w:szCs w:val="24"/>
          <w:lang w:val="ro-RO"/>
        </w:rPr>
        <w:t xml:space="preserve">Forma de învăţământ: </w:t>
      </w:r>
      <w:r w:rsidRPr="004F0CE2">
        <w:rPr>
          <w:iCs/>
          <w:sz w:val="24"/>
          <w:szCs w:val="24"/>
          <w:lang w:val="ro-RO"/>
        </w:rPr>
        <w:t>învăţământ cu frecvenţă (IF)</w:t>
      </w:r>
    </w:p>
    <w:p w14:paraId="5F20D787" w14:textId="77777777" w:rsidR="000A6CB0" w:rsidRPr="004F0CE2" w:rsidRDefault="000A6CB0" w:rsidP="000A6CB0">
      <w:pPr>
        <w:tabs>
          <w:tab w:val="center" w:pos="7938"/>
        </w:tabs>
        <w:jc w:val="both"/>
        <w:rPr>
          <w:sz w:val="24"/>
          <w:szCs w:val="24"/>
          <w:lang w:val="ro-RO"/>
        </w:rPr>
      </w:pPr>
      <w:r>
        <w:rPr>
          <w:sz w:val="24"/>
          <w:szCs w:val="24"/>
          <w:lang w:val="ro-RO"/>
        </w:rPr>
        <w:tab/>
      </w:r>
      <w:r>
        <w:rPr>
          <w:sz w:val="24"/>
          <w:szCs w:val="24"/>
          <w:lang w:val="ro-RO"/>
        </w:rPr>
        <w:tab/>
      </w:r>
      <w:r>
        <w:rPr>
          <w:sz w:val="24"/>
          <w:szCs w:val="24"/>
          <w:lang w:val="ro-RO"/>
        </w:rPr>
        <w:tab/>
      </w:r>
      <w:r w:rsidRPr="00797893">
        <w:rPr>
          <w:sz w:val="24"/>
          <w:szCs w:val="24"/>
          <w:lang w:val="ro-RO"/>
        </w:rPr>
        <w:t xml:space="preserve">Admiterea la programul de formare psihopedagogicǎ (DPPD), ȋnvǎțǎmântul cu frecvențǎ, se face </w:t>
      </w:r>
      <w:r>
        <w:rPr>
          <w:sz w:val="24"/>
          <w:szCs w:val="24"/>
          <w:lang w:val="ro-RO"/>
        </w:rPr>
        <w:t xml:space="preserve">atât </w:t>
      </w:r>
      <w:r w:rsidRPr="00797893">
        <w:rPr>
          <w:sz w:val="24"/>
          <w:szCs w:val="24"/>
          <w:lang w:val="ro-RO"/>
        </w:rPr>
        <w:t xml:space="preserve">pentru studenții Universitǎții „Vasile Alecsandri” din Bacǎu </w:t>
      </w:r>
      <w:r>
        <w:rPr>
          <w:sz w:val="24"/>
          <w:szCs w:val="24"/>
          <w:lang w:val="ro-RO"/>
        </w:rPr>
        <w:t xml:space="preserve">cât </w:t>
      </w:r>
      <w:r w:rsidRPr="00797893">
        <w:rPr>
          <w:sz w:val="24"/>
          <w:szCs w:val="24"/>
          <w:lang w:val="ro-RO"/>
        </w:rPr>
        <w:t xml:space="preserve">și pentru absolvenții de licență și master (cursuri postuniversitare Nivel I și II), </w:t>
      </w:r>
      <w:r>
        <w:rPr>
          <w:sz w:val="24"/>
          <w:szCs w:val="24"/>
          <w:lang w:val="ro-RO"/>
        </w:rPr>
        <w:t xml:space="preserve">pe baza susținerii unui interviu/chestionar motivațional, </w:t>
      </w:r>
      <w:r w:rsidRPr="00797893">
        <w:rPr>
          <w:sz w:val="24"/>
          <w:szCs w:val="24"/>
          <w:lang w:val="ro-RO"/>
        </w:rPr>
        <w:t xml:space="preserve">ȋn condițiile stabilite de </w:t>
      </w:r>
      <w:r w:rsidRPr="00335FCD">
        <w:rPr>
          <w:b/>
          <w:sz w:val="24"/>
          <w:szCs w:val="24"/>
          <w:lang w:val="ro-RO"/>
        </w:rPr>
        <w:t>Metodologia proprie privind organizarea admiterii la programul de formare psihopedagogică (R-10-03-02).</w:t>
      </w:r>
    </w:p>
    <w:p w14:paraId="09F93342" w14:textId="77777777" w:rsidR="000A6CB0" w:rsidRPr="004F0CE2" w:rsidRDefault="000A6CB0" w:rsidP="000A6CB0">
      <w:pPr>
        <w:spacing w:line="295" w:lineRule="exact"/>
        <w:rPr>
          <w:sz w:val="24"/>
          <w:lang w:val="ro-RO"/>
        </w:rPr>
      </w:pPr>
    </w:p>
    <w:p w14:paraId="38301CF4" w14:textId="77777777" w:rsidR="000A6CB0" w:rsidRDefault="000A6CB0" w:rsidP="000A6CB0">
      <w:pPr>
        <w:jc w:val="center"/>
        <w:rPr>
          <w:b/>
          <w:sz w:val="24"/>
          <w:szCs w:val="24"/>
          <w:u w:val="single"/>
          <w:lang w:val="ro-RO"/>
        </w:rPr>
      </w:pPr>
      <w:r w:rsidRPr="004F0CE2">
        <w:rPr>
          <w:b/>
          <w:sz w:val="24"/>
          <w:szCs w:val="24"/>
          <w:u w:val="single"/>
          <w:lang w:val="ro-RO"/>
        </w:rPr>
        <w:t>CUANTUMUL TAXELOR</w:t>
      </w:r>
    </w:p>
    <w:p w14:paraId="28D39C67" w14:textId="77777777" w:rsidR="000A6CB0" w:rsidRPr="004F0CE2" w:rsidRDefault="000A6CB0" w:rsidP="000A6CB0">
      <w:pPr>
        <w:jc w:val="center"/>
        <w:rPr>
          <w:b/>
          <w:sz w:val="24"/>
          <w:szCs w:val="24"/>
          <w:u w:val="single"/>
          <w:lang w:val="ro-RO"/>
        </w:rPr>
      </w:pPr>
    </w:p>
    <w:p w14:paraId="5923D423" w14:textId="77777777" w:rsidR="000A6CB0" w:rsidRPr="004F0CE2" w:rsidRDefault="000A6CB0" w:rsidP="000A6CB0">
      <w:pPr>
        <w:numPr>
          <w:ilvl w:val="0"/>
          <w:numId w:val="6"/>
        </w:numPr>
        <w:tabs>
          <w:tab w:val="left" w:pos="993"/>
        </w:tabs>
        <w:ind w:hanging="11"/>
        <w:jc w:val="both"/>
        <w:rPr>
          <w:sz w:val="24"/>
          <w:szCs w:val="24"/>
          <w:lang w:val="ro-RO"/>
        </w:rPr>
      </w:pPr>
      <w:r w:rsidRPr="004F0CE2">
        <w:rPr>
          <w:sz w:val="24"/>
          <w:szCs w:val="24"/>
          <w:lang w:val="ro-RO"/>
        </w:rPr>
        <w:t>taxă înmatriculare-50 lei pentru nivelul I și II postuniversitar;</w:t>
      </w:r>
    </w:p>
    <w:p w14:paraId="4E8E2FCF" w14:textId="77777777" w:rsidR="000A6CB0" w:rsidRPr="004F0CE2" w:rsidRDefault="000A6CB0" w:rsidP="000A6CB0">
      <w:pPr>
        <w:numPr>
          <w:ilvl w:val="0"/>
          <w:numId w:val="6"/>
        </w:numPr>
        <w:tabs>
          <w:tab w:val="left" w:pos="993"/>
        </w:tabs>
        <w:ind w:hanging="11"/>
        <w:jc w:val="both"/>
        <w:rPr>
          <w:sz w:val="24"/>
          <w:szCs w:val="24"/>
          <w:lang w:val="ro-RO"/>
        </w:rPr>
      </w:pPr>
      <w:r w:rsidRPr="004F0CE2">
        <w:rPr>
          <w:sz w:val="24"/>
          <w:szCs w:val="24"/>
          <w:lang w:val="ro-RO"/>
        </w:rPr>
        <w:t>taxele de studii, pentru studenții cu taxă, sunt precizate în Tabel 3, coloana 6. Taxa se poate plăti în 4 rate, conform actului adițional la contractul de studii (nu se percepe avans).</w:t>
      </w:r>
    </w:p>
    <w:p w14:paraId="3FCD0405" w14:textId="77777777" w:rsidR="000A6CB0" w:rsidRPr="004F0CE2" w:rsidRDefault="000A6CB0" w:rsidP="000A6CB0">
      <w:pPr>
        <w:tabs>
          <w:tab w:val="left" w:pos="993"/>
        </w:tabs>
        <w:spacing w:line="295" w:lineRule="exact"/>
        <w:ind w:hanging="11"/>
        <w:rPr>
          <w:sz w:val="24"/>
          <w:lang w:val="ro-RO"/>
        </w:rPr>
      </w:pPr>
    </w:p>
    <w:p w14:paraId="37201C44" w14:textId="77777777" w:rsidR="000A6CB0" w:rsidRDefault="000A6CB0" w:rsidP="000A6CB0">
      <w:pPr>
        <w:spacing w:line="295" w:lineRule="exact"/>
        <w:rPr>
          <w:sz w:val="24"/>
          <w:lang w:val="ro-RO"/>
        </w:rPr>
      </w:pPr>
    </w:p>
    <w:p w14:paraId="65E93E7C" w14:textId="77777777" w:rsidR="000A6CB0" w:rsidRDefault="000A6CB0" w:rsidP="000A6CB0">
      <w:pPr>
        <w:spacing w:line="295" w:lineRule="exact"/>
        <w:rPr>
          <w:sz w:val="24"/>
          <w:lang w:val="ro-RO"/>
        </w:rPr>
      </w:pPr>
    </w:p>
    <w:p w14:paraId="400EF676" w14:textId="77777777" w:rsidR="000A6CB0" w:rsidRDefault="000A6CB0" w:rsidP="000A6CB0">
      <w:pPr>
        <w:spacing w:line="295" w:lineRule="exact"/>
        <w:rPr>
          <w:sz w:val="24"/>
          <w:lang w:val="ro-RO"/>
        </w:rPr>
      </w:pPr>
    </w:p>
    <w:p w14:paraId="1911D76C" w14:textId="77777777" w:rsidR="000A6CB0" w:rsidRDefault="000A6CB0" w:rsidP="000A6CB0">
      <w:pPr>
        <w:spacing w:line="295" w:lineRule="exact"/>
        <w:rPr>
          <w:sz w:val="24"/>
          <w:lang w:val="ro-RO"/>
        </w:rPr>
      </w:pPr>
    </w:p>
    <w:p w14:paraId="5C8219CF" w14:textId="77777777" w:rsidR="000A6CB0" w:rsidRDefault="000A6CB0" w:rsidP="000A6CB0">
      <w:pPr>
        <w:spacing w:line="295" w:lineRule="exact"/>
        <w:rPr>
          <w:sz w:val="24"/>
          <w:lang w:val="ro-RO"/>
        </w:rPr>
      </w:pPr>
    </w:p>
    <w:p w14:paraId="0624F04C" w14:textId="77777777" w:rsidR="000A6CB0" w:rsidRDefault="000A6CB0" w:rsidP="000A6CB0">
      <w:pPr>
        <w:spacing w:line="295" w:lineRule="exact"/>
        <w:rPr>
          <w:sz w:val="24"/>
          <w:lang w:val="ro-RO"/>
        </w:rPr>
      </w:pPr>
    </w:p>
    <w:p w14:paraId="52233BC5" w14:textId="77777777" w:rsidR="000A6CB0" w:rsidRDefault="000A6CB0" w:rsidP="000A6CB0">
      <w:pPr>
        <w:spacing w:line="295" w:lineRule="exact"/>
        <w:rPr>
          <w:sz w:val="24"/>
          <w:lang w:val="ro-RO"/>
        </w:rPr>
      </w:pPr>
    </w:p>
    <w:p w14:paraId="2CB8DC32" w14:textId="77777777" w:rsidR="000A6CB0" w:rsidRDefault="000A6CB0" w:rsidP="000A6CB0">
      <w:pPr>
        <w:spacing w:line="295" w:lineRule="exact"/>
        <w:rPr>
          <w:sz w:val="24"/>
          <w:lang w:val="ro-RO"/>
        </w:rPr>
      </w:pPr>
    </w:p>
    <w:p w14:paraId="4AE425A8" w14:textId="77777777" w:rsidR="000A6CB0" w:rsidRDefault="000A6CB0" w:rsidP="000A6CB0">
      <w:pPr>
        <w:spacing w:line="295" w:lineRule="exact"/>
        <w:rPr>
          <w:sz w:val="24"/>
          <w:lang w:val="ro-RO"/>
        </w:rPr>
      </w:pPr>
    </w:p>
    <w:p w14:paraId="2D85806A" w14:textId="77777777" w:rsidR="000A6CB0" w:rsidRDefault="000A6CB0" w:rsidP="000A6CB0">
      <w:pPr>
        <w:spacing w:line="295" w:lineRule="exact"/>
        <w:rPr>
          <w:sz w:val="24"/>
          <w:lang w:val="ro-RO"/>
        </w:rPr>
      </w:pPr>
    </w:p>
    <w:p w14:paraId="759C28F0" w14:textId="77777777" w:rsidR="000A6CB0" w:rsidRDefault="000A6CB0" w:rsidP="000A6CB0">
      <w:pPr>
        <w:spacing w:line="295" w:lineRule="exact"/>
        <w:rPr>
          <w:sz w:val="24"/>
          <w:lang w:val="ro-RO"/>
        </w:rPr>
      </w:pPr>
    </w:p>
    <w:p w14:paraId="02DB7581" w14:textId="77777777" w:rsidR="000A6CB0" w:rsidRDefault="000A6CB0" w:rsidP="000A6CB0">
      <w:pPr>
        <w:spacing w:line="295" w:lineRule="exact"/>
        <w:rPr>
          <w:sz w:val="24"/>
          <w:lang w:val="ro-RO"/>
        </w:rPr>
      </w:pPr>
    </w:p>
    <w:p w14:paraId="38378226" w14:textId="77777777" w:rsidR="000A6CB0" w:rsidRDefault="000A6CB0" w:rsidP="000A6CB0">
      <w:pPr>
        <w:spacing w:line="295" w:lineRule="exact"/>
        <w:rPr>
          <w:sz w:val="24"/>
          <w:lang w:val="ro-RO"/>
        </w:rPr>
      </w:pPr>
    </w:p>
    <w:p w14:paraId="4488ACB2" w14:textId="77777777" w:rsidR="000A6CB0" w:rsidRDefault="000A6CB0" w:rsidP="000A6CB0">
      <w:pPr>
        <w:spacing w:line="295" w:lineRule="exact"/>
        <w:rPr>
          <w:sz w:val="24"/>
          <w:lang w:val="ro-RO"/>
        </w:rPr>
      </w:pPr>
    </w:p>
    <w:p w14:paraId="4A55FEAE" w14:textId="77777777" w:rsidR="000A6CB0" w:rsidRDefault="000A6CB0" w:rsidP="000A6CB0">
      <w:pPr>
        <w:spacing w:line="295" w:lineRule="exact"/>
        <w:rPr>
          <w:sz w:val="24"/>
          <w:lang w:val="ro-RO"/>
        </w:rPr>
      </w:pPr>
    </w:p>
    <w:p w14:paraId="60184721" w14:textId="77777777" w:rsidR="000A6CB0" w:rsidRDefault="000A6CB0" w:rsidP="000A6CB0">
      <w:pPr>
        <w:spacing w:line="295" w:lineRule="exact"/>
        <w:rPr>
          <w:sz w:val="24"/>
          <w:lang w:val="ro-RO"/>
        </w:rPr>
      </w:pPr>
    </w:p>
    <w:p w14:paraId="1E6DA8BD" w14:textId="77777777" w:rsidR="000A6CB0" w:rsidRDefault="000A6CB0" w:rsidP="000A6CB0">
      <w:pPr>
        <w:spacing w:line="295" w:lineRule="exact"/>
        <w:rPr>
          <w:sz w:val="24"/>
          <w:lang w:val="ro-RO"/>
        </w:rPr>
      </w:pPr>
    </w:p>
    <w:p w14:paraId="6FEF15C7" w14:textId="77777777" w:rsidR="000A6CB0" w:rsidRDefault="000A6CB0" w:rsidP="000A6CB0">
      <w:pPr>
        <w:spacing w:line="295" w:lineRule="exact"/>
        <w:rPr>
          <w:sz w:val="24"/>
          <w:lang w:val="ro-RO"/>
        </w:rPr>
      </w:pPr>
    </w:p>
    <w:p w14:paraId="42235932" w14:textId="77777777" w:rsidR="000A6CB0" w:rsidRDefault="000A6CB0" w:rsidP="000A6CB0">
      <w:pPr>
        <w:spacing w:line="295" w:lineRule="exact"/>
        <w:rPr>
          <w:sz w:val="24"/>
          <w:lang w:val="ro-RO"/>
        </w:rPr>
      </w:pPr>
    </w:p>
    <w:p w14:paraId="6121AE33" w14:textId="77777777" w:rsidR="000A6CB0" w:rsidRDefault="000A6CB0" w:rsidP="000A6CB0">
      <w:pPr>
        <w:spacing w:line="295" w:lineRule="exact"/>
        <w:rPr>
          <w:sz w:val="24"/>
          <w:lang w:val="ro-RO"/>
        </w:rPr>
      </w:pPr>
    </w:p>
    <w:p w14:paraId="6424CEF7" w14:textId="77777777" w:rsidR="000A6CB0" w:rsidRDefault="000A6CB0" w:rsidP="000A6CB0">
      <w:pPr>
        <w:spacing w:line="295" w:lineRule="exact"/>
        <w:rPr>
          <w:sz w:val="24"/>
          <w:lang w:val="ro-RO"/>
        </w:rPr>
      </w:pPr>
    </w:p>
    <w:p w14:paraId="7324BDE8" w14:textId="77777777" w:rsidR="000A6CB0" w:rsidRDefault="000A6CB0" w:rsidP="000A6CB0">
      <w:pPr>
        <w:spacing w:line="295" w:lineRule="exact"/>
        <w:rPr>
          <w:sz w:val="24"/>
          <w:lang w:val="ro-RO"/>
        </w:rPr>
      </w:pPr>
    </w:p>
    <w:p w14:paraId="639667DD" w14:textId="77777777" w:rsidR="000A6CB0" w:rsidRDefault="000A6CB0" w:rsidP="000A6CB0">
      <w:pPr>
        <w:spacing w:line="295" w:lineRule="exact"/>
        <w:rPr>
          <w:sz w:val="24"/>
          <w:lang w:val="ro-RO"/>
        </w:rPr>
      </w:pPr>
    </w:p>
    <w:p w14:paraId="1C1B696C" w14:textId="77777777" w:rsidR="000A6CB0" w:rsidRDefault="000A6CB0" w:rsidP="000A6CB0">
      <w:pPr>
        <w:spacing w:line="295" w:lineRule="exact"/>
        <w:rPr>
          <w:sz w:val="24"/>
          <w:lang w:val="ro-RO"/>
        </w:rPr>
      </w:pPr>
    </w:p>
    <w:p w14:paraId="62A8096F" w14:textId="77777777" w:rsidR="000A6CB0" w:rsidRDefault="000A6CB0" w:rsidP="000A6CB0">
      <w:pPr>
        <w:spacing w:line="295" w:lineRule="exact"/>
        <w:rPr>
          <w:sz w:val="24"/>
          <w:lang w:val="ro-RO"/>
        </w:rPr>
      </w:pPr>
    </w:p>
    <w:p w14:paraId="637EBFD0" w14:textId="77777777" w:rsidR="000A6CB0" w:rsidRDefault="000A6CB0" w:rsidP="000A6CB0">
      <w:pPr>
        <w:spacing w:line="295" w:lineRule="exact"/>
        <w:rPr>
          <w:sz w:val="24"/>
          <w:lang w:val="ro-RO"/>
        </w:rPr>
      </w:pPr>
    </w:p>
    <w:p w14:paraId="10917C43" w14:textId="77777777" w:rsidR="000A6CB0" w:rsidRDefault="000A6CB0" w:rsidP="000A6CB0">
      <w:pPr>
        <w:spacing w:line="295" w:lineRule="exact"/>
        <w:rPr>
          <w:sz w:val="24"/>
          <w:lang w:val="ro-RO"/>
        </w:rPr>
      </w:pPr>
    </w:p>
    <w:p w14:paraId="3858C6D2" w14:textId="77777777" w:rsidR="000A6CB0" w:rsidRDefault="000A6CB0" w:rsidP="000A6CB0">
      <w:pPr>
        <w:spacing w:line="295" w:lineRule="exact"/>
        <w:rPr>
          <w:sz w:val="24"/>
          <w:lang w:val="ro-RO"/>
        </w:rPr>
      </w:pPr>
    </w:p>
    <w:p w14:paraId="40D02DC5" w14:textId="77777777" w:rsidR="000A6CB0" w:rsidRDefault="000A6CB0" w:rsidP="000A6CB0">
      <w:pPr>
        <w:spacing w:line="295" w:lineRule="exact"/>
        <w:rPr>
          <w:sz w:val="24"/>
          <w:lang w:val="ro-RO"/>
        </w:rPr>
      </w:pPr>
    </w:p>
    <w:p w14:paraId="0D78C359" w14:textId="77777777" w:rsidR="000A6CB0" w:rsidRDefault="000A6CB0" w:rsidP="000A6CB0">
      <w:pPr>
        <w:spacing w:line="295" w:lineRule="exact"/>
        <w:rPr>
          <w:sz w:val="24"/>
          <w:lang w:val="ro-RO"/>
        </w:rPr>
      </w:pPr>
    </w:p>
    <w:p w14:paraId="6CEAEC92" w14:textId="77777777" w:rsidR="000A6CB0" w:rsidRDefault="000A6CB0" w:rsidP="000A6CB0">
      <w:pPr>
        <w:spacing w:line="295" w:lineRule="exact"/>
        <w:rPr>
          <w:sz w:val="24"/>
          <w:lang w:val="ro-RO"/>
        </w:rPr>
      </w:pPr>
    </w:p>
    <w:p w14:paraId="0B828292" w14:textId="77777777" w:rsidR="000A6CB0" w:rsidRDefault="000A6CB0" w:rsidP="000A6CB0">
      <w:pPr>
        <w:spacing w:line="295" w:lineRule="exact"/>
        <w:rPr>
          <w:sz w:val="24"/>
          <w:lang w:val="ro-RO"/>
        </w:rPr>
      </w:pPr>
    </w:p>
    <w:p w14:paraId="28D7D350" w14:textId="77777777" w:rsidR="000A6CB0" w:rsidRDefault="000A6CB0" w:rsidP="000A6CB0">
      <w:pPr>
        <w:spacing w:line="295" w:lineRule="exact"/>
        <w:rPr>
          <w:sz w:val="24"/>
          <w:lang w:val="ro-RO"/>
        </w:rPr>
      </w:pPr>
    </w:p>
    <w:p w14:paraId="7AD26758" w14:textId="77777777" w:rsidR="000A6CB0" w:rsidRPr="004F0CE2" w:rsidRDefault="000A6CB0" w:rsidP="000A6CB0">
      <w:pPr>
        <w:spacing w:line="295" w:lineRule="exact"/>
        <w:rPr>
          <w:sz w:val="24"/>
          <w:lang w:val="ro-RO"/>
        </w:rPr>
      </w:pPr>
    </w:p>
    <w:p w14:paraId="74D39F84" w14:textId="77777777" w:rsidR="000A6CB0" w:rsidRPr="004F0CE2" w:rsidRDefault="000A6CB0" w:rsidP="000A6CB0">
      <w:pPr>
        <w:jc w:val="center"/>
        <w:rPr>
          <w:b/>
          <w:sz w:val="28"/>
          <w:szCs w:val="28"/>
          <w:lang w:val="ro-RO"/>
        </w:rPr>
      </w:pPr>
      <w:r w:rsidRPr="004F0CE2">
        <w:rPr>
          <w:b/>
          <w:sz w:val="28"/>
          <w:szCs w:val="28"/>
          <w:lang w:val="ro-RO"/>
        </w:rPr>
        <w:t>UNIVERSITATEA „VASILE ALECSANDRI” DIN BACĂU</w:t>
      </w:r>
    </w:p>
    <w:p w14:paraId="759B713A" w14:textId="77777777" w:rsidR="000A6CB0" w:rsidRPr="004F0CE2" w:rsidRDefault="000A6CB0" w:rsidP="000A6CB0">
      <w:pPr>
        <w:shd w:val="clear" w:color="auto" w:fill="DDD9C3"/>
        <w:rPr>
          <w:b/>
          <w:bCs/>
          <w:iCs/>
          <w:sz w:val="28"/>
          <w:szCs w:val="28"/>
          <w:lang w:val="ro-RO"/>
        </w:rPr>
      </w:pPr>
      <w:r w:rsidRPr="00D53E06">
        <w:rPr>
          <w:b/>
          <w:bCs/>
          <w:iCs/>
          <w:sz w:val="28"/>
          <w:szCs w:val="28"/>
          <w:lang w:val="ro-RO"/>
        </w:rPr>
        <w:t>III. FACULTATEA DE ŞTIINŢE</w:t>
      </w:r>
      <w:r w:rsidRPr="004F0CE2">
        <w:rPr>
          <w:color w:val="000000"/>
          <w:shd w:val="clear" w:color="auto" w:fill="DDD9C3"/>
          <w:lang w:val="ro-RO"/>
        </w:rPr>
        <w:tab/>
      </w:r>
      <w:r>
        <w:rPr>
          <w:color w:val="000000"/>
          <w:shd w:val="clear" w:color="auto" w:fill="DDD9C3"/>
          <w:lang w:val="ro-RO"/>
        </w:rPr>
        <w:tab/>
      </w:r>
      <w:r>
        <w:rPr>
          <w:color w:val="000000"/>
          <w:shd w:val="clear" w:color="auto" w:fill="DDD9C3"/>
          <w:lang w:val="ro-RO"/>
        </w:rPr>
        <w:tab/>
      </w:r>
      <w:r>
        <w:rPr>
          <w:color w:val="000000"/>
          <w:shd w:val="clear" w:color="auto" w:fill="DDD9C3"/>
          <w:lang w:val="ro-RO"/>
        </w:rPr>
        <w:tab/>
      </w:r>
      <w:r>
        <w:rPr>
          <w:color w:val="000000"/>
          <w:shd w:val="clear" w:color="auto" w:fill="DDD9C3"/>
          <w:lang w:val="ro-RO"/>
        </w:rPr>
        <w:tab/>
        <w:t xml:space="preserve">        </w:t>
      </w:r>
      <w:r w:rsidRPr="004F0CE2">
        <w:rPr>
          <w:b/>
          <w:bCs/>
          <w:iCs/>
          <w:sz w:val="28"/>
          <w:szCs w:val="28"/>
          <w:lang w:val="ro-RO"/>
        </w:rPr>
        <w:t xml:space="preserve">Anexa nr. </w:t>
      </w:r>
      <w:r>
        <w:rPr>
          <w:b/>
          <w:bCs/>
          <w:iCs/>
          <w:sz w:val="28"/>
          <w:szCs w:val="28"/>
          <w:lang w:val="ro-RO"/>
        </w:rPr>
        <w:t>0</w:t>
      </w:r>
      <w:r w:rsidRPr="004F0CE2">
        <w:rPr>
          <w:b/>
          <w:bCs/>
          <w:iCs/>
          <w:sz w:val="28"/>
          <w:szCs w:val="28"/>
          <w:lang w:val="ro-RO"/>
        </w:rPr>
        <w:t>3 D</w:t>
      </w:r>
    </w:p>
    <w:p w14:paraId="6753BC06" w14:textId="77777777" w:rsidR="000A6CB0" w:rsidRPr="004F0CE2" w:rsidRDefault="000A6CB0" w:rsidP="000A6CB0">
      <w:pPr>
        <w:jc w:val="right"/>
        <w:rPr>
          <w:iCs/>
          <w:sz w:val="24"/>
          <w:szCs w:val="24"/>
          <w:lang w:val="ro-RO"/>
        </w:rPr>
      </w:pPr>
      <w:r w:rsidRPr="004F0CE2">
        <w:rPr>
          <w:iCs/>
          <w:sz w:val="24"/>
          <w:szCs w:val="24"/>
          <w:lang w:val="ro-RO"/>
        </w:rPr>
        <w:t>la Regulamentul de admitere pentru anul universitar 202</w:t>
      </w:r>
      <w:r>
        <w:rPr>
          <w:iCs/>
          <w:sz w:val="24"/>
          <w:szCs w:val="24"/>
          <w:lang w:val="ro-RO"/>
        </w:rPr>
        <w:t>1</w:t>
      </w:r>
      <w:r w:rsidRPr="004F0CE2">
        <w:rPr>
          <w:iCs/>
          <w:sz w:val="24"/>
          <w:szCs w:val="24"/>
          <w:lang w:val="ro-RO"/>
        </w:rPr>
        <w:t>-202</w:t>
      </w:r>
      <w:r>
        <w:rPr>
          <w:iCs/>
          <w:sz w:val="24"/>
          <w:szCs w:val="24"/>
          <w:lang w:val="ro-RO"/>
        </w:rPr>
        <w:t>2</w:t>
      </w:r>
    </w:p>
    <w:p w14:paraId="1261190F" w14:textId="77777777" w:rsidR="000A6CB0" w:rsidRPr="004F0CE2" w:rsidRDefault="000A6CB0" w:rsidP="000A6CB0">
      <w:pPr>
        <w:jc w:val="center"/>
        <w:rPr>
          <w:b/>
          <w:bCs/>
          <w:iCs/>
          <w:sz w:val="24"/>
          <w:szCs w:val="24"/>
          <w:lang w:val="ro-RO"/>
        </w:rPr>
      </w:pPr>
    </w:p>
    <w:p w14:paraId="320B16FD" w14:textId="77777777" w:rsidR="000A6CB0" w:rsidRPr="004F0CE2" w:rsidRDefault="000A6CB0" w:rsidP="000A6CB0">
      <w:pPr>
        <w:jc w:val="center"/>
        <w:rPr>
          <w:b/>
          <w:bCs/>
          <w:iCs/>
          <w:sz w:val="24"/>
          <w:szCs w:val="24"/>
          <w:lang w:val="ro-RO"/>
        </w:rPr>
      </w:pPr>
      <w:r w:rsidRPr="004F0CE2">
        <w:rPr>
          <w:b/>
          <w:bCs/>
          <w:iCs/>
          <w:sz w:val="24"/>
          <w:szCs w:val="24"/>
          <w:lang w:val="ro-RO"/>
        </w:rPr>
        <w:t>PROGRAME DE CONVERSIE PROFESIONALĂ A CADRELOR DIDACTICE</w:t>
      </w:r>
    </w:p>
    <w:p w14:paraId="6E7DA6C6" w14:textId="77777777" w:rsidR="000A6CB0" w:rsidRPr="004F0CE2" w:rsidRDefault="000A6CB0" w:rsidP="000A6CB0">
      <w:pPr>
        <w:rPr>
          <w:iCs/>
          <w:sz w:val="24"/>
          <w:szCs w:val="24"/>
          <w:lang w:val="ro-RO"/>
        </w:rPr>
      </w:pPr>
    </w:p>
    <w:p w14:paraId="6573E2FA" w14:textId="77777777" w:rsidR="000A6CB0" w:rsidRDefault="000A6CB0" w:rsidP="000A6CB0">
      <w:pPr>
        <w:ind w:firstLine="709"/>
        <w:jc w:val="both"/>
        <w:rPr>
          <w:iCs/>
          <w:sz w:val="24"/>
          <w:szCs w:val="24"/>
          <w:lang w:val="ro-RO"/>
        </w:rPr>
      </w:pPr>
      <w:r w:rsidRPr="004F0CE2">
        <w:rPr>
          <w:iCs/>
          <w:sz w:val="24"/>
          <w:szCs w:val="24"/>
          <w:lang w:val="ro-RO"/>
        </w:rPr>
        <w:t>Studiile universitare de conversie profesională a cadrelor didactice din învățământul preuniversitar se desfășoară conform Normelor metodologice de organizare și funcționate stabilite de OMECTS 6194/13.12.2012.</w:t>
      </w:r>
    </w:p>
    <w:p w14:paraId="29D78423" w14:textId="77777777" w:rsidR="000A6CB0" w:rsidRDefault="000A6CB0" w:rsidP="000A6CB0">
      <w:pPr>
        <w:ind w:firstLine="709"/>
        <w:jc w:val="both"/>
        <w:rPr>
          <w:iCs/>
          <w:sz w:val="24"/>
          <w:szCs w:val="24"/>
          <w:lang w:val="ro-RO"/>
        </w:rPr>
      </w:pPr>
    </w:p>
    <w:p w14:paraId="4BF4FB18" w14:textId="77777777" w:rsidR="000A6CB0" w:rsidRDefault="000A6CB0" w:rsidP="000A6CB0">
      <w:pPr>
        <w:ind w:firstLine="709"/>
        <w:jc w:val="center"/>
        <w:rPr>
          <w:b/>
          <w:bCs/>
          <w:iCs/>
          <w:sz w:val="24"/>
          <w:szCs w:val="24"/>
          <w:u w:val="single"/>
          <w:lang w:val="ro-RO"/>
        </w:rPr>
      </w:pPr>
      <w:r w:rsidRPr="00AC2041">
        <w:rPr>
          <w:b/>
          <w:bCs/>
          <w:iCs/>
          <w:sz w:val="24"/>
          <w:szCs w:val="24"/>
          <w:u w:val="single"/>
          <w:lang w:val="ro-RO"/>
        </w:rPr>
        <w:t>CALENDARUL ADMITERII</w:t>
      </w:r>
    </w:p>
    <w:p w14:paraId="1051B365" w14:textId="77777777" w:rsidR="000A6CB0" w:rsidRDefault="000A6CB0" w:rsidP="000A6CB0">
      <w:pPr>
        <w:ind w:firstLine="709"/>
        <w:rPr>
          <w:iCs/>
          <w:sz w:val="24"/>
          <w:szCs w:val="24"/>
          <w:lang w:val="ro-RO"/>
        </w:rPr>
      </w:pPr>
      <w:r>
        <w:rPr>
          <w:iCs/>
          <w:sz w:val="24"/>
          <w:szCs w:val="24"/>
          <w:lang w:val="ro-RO"/>
        </w:rPr>
        <w:t>Perioada de înscriere este:</w:t>
      </w:r>
    </w:p>
    <w:p w14:paraId="295BDDD8" w14:textId="77777777" w:rsidR="000A6CB0" w:rsidRDefault="000A6CB0" w:rsidP="000A6CB0">
      <w:pPr>
        <w:pStyle w:val="ListParagraph"/>
        <w:numPr>
          <w:ilvl w:val="0"/>
          <w:numId w:val="21"/>
        </w:numPr>
        <w:rPr>
          <w:iCs/>
          <w:sz w:val="24"/>
          <w:szCs w:val="24"/>
          <w:lang w:val="ro-RO"/>
        </w:rPr>
      </w:pPr>
      <w:r w:rsidRPr="00AC2041">
        <w:rPr>
          <w:b/>
          <w:bCs/>
          <w:iCs/>
          <w:sz w:val="24"/>
          <w:szCs w:val="24"/>
          <w:lang w:val="ro-RO"/>
        </w:rPr>
        <w:t>1-28 septembrie 2021</w:t>
      </w:r>
      <w:r>
        <w:rPr>
          <w:iCs/>
          <w:sz w:val="24"/>
          <w:szCs w:val="24"/>
          <w:lang w:val="ro-RO"/>
        </w:rPr>
        <w:t xml:space="preserve"> pentru programele de 4 semestre;</w:t>
      </w:r>
    </w:p>
    <w:p w14:paraId="445A6B21" w14:textId="77777777" w:rsidR="000A6CB0" w:rsidRPr="00AC2041" w:rsidRDefault="000A6CB0" w:rsidP="000A6CB0">
      <w:pPr>
        <w:pStyle w:val="ListParagraph"/>
        <w:numPr>
          <w:ilvl w:val="0"/>
          <w:numId w:val="21"/>
        </w:numPr>
        <w:rPr>
          <w:iCs/>
          <w:sz w:val="24"/>
          <w:szCs w:val="24"/>
          <w:lang w:val="ro-RO"/>
        </w:rPr>
      </w:pPr>
      <w:r w:rsidRPr="00AC2041">
        <w:rPr>
          <w:b/>
          <w:bCs/>
          <w:iCs/>
          <w:sz w:val="24"/>
          <w:szCs w:val="24"/>
          <w:lang w:val="ro-RO"/>
        </w:rPr>
        <w:t>10-28 ianuarie 2022</w:t>
      </w:r>
      <w:r>
        <w:rPr>
          <w:iCs/>
          <w:sz w:val="24"/>
          <w:szCs w:val="24"/>
          <w:lang w:val="ro-RO"/>
        </w:rPr>
        <w:t xml:space="preserve"> pentru programele de 3 semestre.</w:t>
      </w:r>
    </w:p>
    <w:p w14:paraId="5BCCABA6" w14:textId="77777777" w:rsidR="000A6CB0" w:rsidRPr="004F0CE2" w:rsidRDefault="000A6CB0" w:rsidP="000A6CB0">
      <w:pPr>
        <w:ind w:firstLine="709"/>
        <w:jc w:val="both"/>
        <w:rPr>
          <w:iCs/>
          <w:sz w:val="24"/>
          <w:szCs w:val="24"/>
          <w:lang w:val="ro-RO"/>
        </w:rPr>
      </w:pPr>
    </w:p>
    <w:p w14:paraId="55E1F744" w14:textId="77777777" w:rsidR="000A6CB0" w:rsidRPr="004F0CE2" w:rsidRDefault="000A6CB0" w:rsidP="000A6CB0">
      <w:pPr>
        <w:ind w:firstLine="709"/>
        <w:rPr>
          <w:iCs/>
          <w:sz w:val="24"/>
          <w:szCs w:val="24"/>
          <w:lang w:val="ro-RO"/>
        </w:rPr>
      </w:pPr>
      <w:r w:rsidRPr="004F0CE2">
        <w:rPr>
          <w:iCs/>
          <w:sz w:val="24"/>
          <w:szCs w:val="24"/>
          <w:lang w:val="ro-RO"/>
        </w:rPr>
        <w:t>Programele de conversie aprobate de ME sunt următoarele:</w:t>
      </w:r>
    </w:p>
    <w:p w14:paraId="58D7BE20" w14:textId="77777777" w:rsidR="000A6CB0" w:rsidRPr="004F0CE2" w:rsidRDefault="000A6CB0" w:rsidP="000A6CB0">
      <w:pPr>
        <w:ind w:firstLine="709"/>
        <w:rPr>
          <w:iCs/>
          <w:sz w:val="24"/>
          <w:szCs w:val="24"/>
          <w:lang w:val="ro-RO"/>
        </w:rPr>
      </w:pPr>
    </w:p>
    <w:p w14:paraId="67A5A3F8" w14:textId="77777777" w:rsidR="000A6CB0" w:rsidRPr="004F0CE2" w:rsidRDefault="000A6CB0" w:rsidP="000A6CB0">
      <w:pPr>
        <w:ind w:right="-1" w:firstLine="360"/>
        <w:jc w:val="center"/>
        <w:rPr>
          <w:b/>
          <w:iCs/>
          <w:sz w:val="24"/>
          <w:szCs w:val="24"/>
          <w:lang w:val="ro-RO"/>
        </w:rPr>
      </w:pPr>
      <w:r w:rsidRPr="004F0CE2">
        <w:rPr>
          <w:b/>
          <w:iCs/>
          <w:sz w:val="24"/>
          <w:szCs w:val="24"/>
          <w:lang w:val="ro-RO"/>
        </w:rPr>
        <w:t>FACULTATEA DE ȘTIINȚE</w:t>
      </w:r>
    </w:p>
    <w:p w14:paraId="589052D5" w14:textId="77777777" w:rsidR="000A6CB0" w:rsidRPr="004F0CE2" w:rsidRDefault="000A6CB0" w:rsidP="000A6CB0">
      <w:pPr>
        <w:ind w:right="-1" w:firstLine="360"/>
        <w:jc w:val="right"/>
        <w:rPr>
          <w:iCs/>
          <w:sz w:val="24"/>
          <w:szCs w:val="24"/>
          <w:lang w:val="ro-RO"/>
        </w:rPr>
      </w:pPr>
      <w:r w:rsidRPr="004F0CE2">
        <w:rPr>
          <w:iCs/>
          <w:sz w:val="24"/>
          <w:szCs w:val="24"/>
          <w:lang w:val="ro-RO"/>
        </w:rPr>
        <w:t>Tabel 4</w:t>
      </w:r>
    </w:p>
    <w:tbl>
      <w:tblPr>
        <w:tblW w:w="96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7"/>
        <w:gridCol w:w="2395"/>
        <w:gridCol w:w="709"/>
        <w:gridCol w:w="992"/>
        <w:gridCol w:w="1276"/>
        <w:gridCol w:w="709"/>
        <w:gridCol w:w="850"/>
        <w:gridCol w:w="851"/>
        <w:gridCol w:w="1275"/>
      </w:tblGrid>
      <w:tr w:rsidR="000A6CB0" w:rsidRPr="004F0CE2" w14:paraId="0A994022" w14:textId="77777777" w:rsidTr="00395B87">
        <w:tc>
          <w:tcPr>
            <w:tcW w:w="577" w:type="dxa"/>
            <w:vMerge w:val="restart"/>
            <w:shd w:val="clear" w:color="auto" w:fill="auto"/>
            <w:vAlign w:val="center"/>
          </w:tcPr>
          <w:p w14:paraId="33C6AB3E" w14:textId="77777777" w:rsidR="000A6CB0" w:rsidRPr="004F0CE2" w:rsidRDefault="000A6CB0" w:rsidP="00395B87">
            <w:pPr>
              <w:jc w:val="center"/>
              <w:rPr>
                <w:lang w:val="ro-RO"/>
              </w:rPr>
            </w:pPr>
            <w:r w:rsidRPr="004F0CE2">
              <w:rPr>
                <w:lang w:val="ro-RO"/>
              </w:rPr>
              <w:t>Nr.</w:t>
            </w:r>
          </w:p>
          <w:p w14:paraId="67A438A5" w14:textId="77777777" w:rsidR="000A6CB0" w:rsidRPr="004F0CE2" w:rsidRDefault="000A6CB0" w:rsidP="00395B87">
            <w:pPr>
              <w:jc w:val="center"/>
              <w:rPr>
                <w:lang w:val="ro-RO"/>
              </w:rPr>
            </w:pPr>
            <w:r w:rsidRPr="004F0CE2">
              <w:rPr>
                <w:lang w:val="ro-RO"/>
              </w:rPr>
              <w:t>crt.</w:t>
            </w:r>
          </w:p>
        </w:tc>
        <w:tc>
          <w:tcPr>
            <w:tcW w:w="2395" w:type="dxa"/>
            <w:vMerge w:val="restart"/>
            <w:shd w:val="clear" w:color="auto" w:fill="auto"/>
            <w:vAlign w:val="center"/>
          </w:tcPr>
          <w:p w14:paraId="221E0AF4" w14:textId="77777777" w:rsidR="000A6CB0" w:rsidRPr="004F0CE2" w:rsidRDefault="000A6CB0" w:rsidP="00395B87">
            <w:pPr>
              <w:jc w:val="center"/>
              <w:rPr>
                <w:lang w:val="ro-RO"/>
              </w:rPr>
            </w:pPr>
            <w:r w:rsidRPr="004F0CE2">
              <w:rPr>
                <w:lang w:val="ro-RO"/>
              </w:rPr>
              <w:t>Programul de studii</w:t>
            </w:r>
          </w:p>
        </w:tc>
        <w:tc>
          <w:tcPr>
            <w:tcW w:w="709" w:type="dxa"/>
            <w:vMerge w:val="restart"/>
            <w:shd w:val="clear" w:color="auto" w:fill="auto"/>
            <w:vAlign w:val="center"/>
          </w:tcPr>
          <w:p w14:paraId="7596F387" w14:textId="77777777" w:rsidR="000A6CB0" w:rsidRPr="004F0CE2" w:rsidRDefault="000A6CB0" w:rsidP="00395B87">
            <w:pPr>
              <w:jc w:val="center"/>
              <w:rPr>
                <w:lang w:val="ro-RO"/>
              </w:rPr>
            </w:pPr>
            <w:r w:rsidRPr="004F0CE2">
              <w:rPr>
                <w:lang w:val="ro-RO"/>
              </w:rPr>
              <w:t>Nr. cred.</w:t>
            </w:r>
          </w:p>
        </w:tc>
        <w:tc>
          <w:tcPr>
            <w:tcW w:w="2977" w:type="dxa"/>
            <w:gridSpan w:val="3"/>
            <w:shd w:val="clear" w:color="auto" w:fill="auto"/>
            <w:vAlign w:val="center"/>
          </w:tcPr>
          <w:p w14:paraId="3B09676C" w14:textId="77777777" w:rsidR="000A6CB0" w:rsidRPr="004F0CE2" w:rsidRDefault="000A6CB0" w:rsidP="00395B87">
            <w:pPr>
              <w:jc w:val="center"/>
              <w:rPr>
                <w:lang w:val="ro-RO"/>
              </w:rPr>
            </w:pPr>
            <w:r w:rsidRPr="004F0CE2">
              <w:rPr>
                <w:lang w:val="ro-RO"/>
              </w:rPr>
              <w:t>Numărul minim de studenți pentru anul I de studii pentru locuri finanțate de la:</w:t>
            </w:r>
          </w:p>
        </w:tc>
        <w:tc>
          <w:tcPr>
            <w:tcW w:w="1701" w:type="dxa"/>
            <w:gridSpan w:val="2"/>
            <w:shd w:val="clear" w:color="auto" w:fill="auto"/>
            <w:vAlign w:val="center"/>
          </w:tcPr>
          <w:p w14:paraId="72D16AEE" w14:textId="77777777" w:rsidR="000A6CB0" w:rsidRPr="004F0CE2" w:rsidRDefault="000A6CB0" w:rsidP="00395B87">
            <w:pPr>
              <w:jc w:val="center"/>
              <w:rPr>
                <w:lang w:val="ro-RO"/>
              </w:rPr>
            </w:pPr>
            <w:r w:rsidRPr="004F0CE2">
              <w:rPr>
                <w:lang w:val="ro-RO"/>
              </w:rPr>
              <w:t>Taxa de școlariz. pentru studenții cu taxă (lei/</w:t>
            </w:r>
            <w:r>
              <w:rPr>
                <w:lang w:val="ro-RO"/>
              </w:rPr>
              <w:t>semestru</w:t>
            </w:r>
            <w:r w:rsidRPr="004F0CE2">
              <w:rPr>
                <w:lang w:val="ro-RO"/>
              </w:rPr>
              <w:t>)</w:t>
            </w:r>
          </w:p>
        </w:tc>
        <w:tc>
          <w:tcPr>
            <w:tcW w:w="1275" w:type="dxa"/>
            <w:vMerge w:val="restart"/>
            <w:shd w:val="clear" w:color="auto" w:fill="auto"/>
          </w:tcPr>
          <w:p w14:paraId="67001E5A" w14:textId="77777777" w:rsidR="000A6CB0" w:rsidRPr="004F0CE2" w:rsidRDefault="000A6CB0" w:rsidP="00395B87">
            <w:pPr>
              <w:jc w:val="center"/>
              <w:rPr>
                <w:lang w:val="ro-RO"/>
              </w:rPr>
            </w:pPr>
            <w:r w:rsidRPr="004F0CE2">
              <w:rPr>
                <w:lang w:val="ro-RO"/>
              </w:rPr>
              <w:t>Număr maxim de studenți care pot fi școlarizați</w:t>
            </w:r>
          </w:p>
        </w:tc>
      </w:tr>
      <w:tr w:rsidR="000A6CB0" w:rsidRPr="004F0CE2" w14:paraId="63EBDA52" w14:textId="77777777" w:rsidTr="00395B87">
        <w:tc>
          <w:tcPr>
            <w:tcW w:w="577" w:type="dxa"/>
            <w:vMerge/>
            <w:shd w:val="clear" w:color="auto" w:fill="auto"/>
            <w:vAlign w:val="center"/>
          </w:tcPr>
          <w:p w14:paraId="343E1F3C" w14:textId="77777777" w:rsidR="000A6CB0" w:rsidRPr="004F0CE2" w:rsidRDefault="000A6CB0" w:rsidP="00395B87">
            <w:pPr>
              <w:jc w:val="center"/>
              <w:rPr>
                <w:lang w:val="ro-RO"/>
              </w:rPr>
            </w:pPr>
          </w:p>
        </w:tc>
        <w:tc>
          <w:tcPr>
            <w:tcW w:w="2395" w:type="dxa"/>
            <w:vMerge/>
            <w:shd w:val="clear" w:color="auto" w:fill="auto"/>
            <w:vAlign w:val="center"/>
          </w:tcPr>
          <w:p w14:paraId="4E411431" w14:textId="77777777" w:rsidR="000A6CB0" w:rsidRPr="004F0CE2" w:rsidRDefault="000A6CB0" w:rsidP="00395B87">
            <w:pPr>
              <w:jc w:val="center"/>
              <w:rPr>
                <w:lang w:val="ro-RO"/>
              </w:rPr>
            </w:pPr>
          </w:p>
        </w:tc>
        <w:tc>
          <w:tcPr>
            <w:tcW w:w="709" w:type="dxa"/>
            <w:vMerge/>
            <w:shd w:val="clear" w:color="auto" w:fill="auto"/>
            <w:vAlign w:val="center"/>
          </w:tcPr>
          <w:p w14:paraId="31B07C03" w14:textId="77777777" w:rsidR="000A6CB0" w:rsidRPr="004F0CE2" w:rsidRDefault="000A6CB0" w:rsidP="00395B87">
            <w:pPr>
              <w:jc w:val="center"/>
              <w:rPr>
                <w:lang w:val="ro-RO"/>
              </w:rPr>
            </w:pPr>
          </w:p>
        </w:tc>
        <w:tc>
          <w:tcPr>
            <w:tcW w:w="992" w:type="dxa"/>
            <w:shd w:val="clear" w:color="auto" w:fill="auto"/>
            <w:vAlign w:val="center"/>
          </w:tcPr>
          <w:p w14:paraId="5A923B42" w14:textId="77777777" w:rsidR="000A6CB0" w:rsidRPr="004F0CE2" w:rsidRDefault="000A6CB0" w:rsidP="00395B87">
            <w:pPr>
              <w:jc w:val="center"/>
              <w:rPr>
                <w:lang w:val="ro-RO"/>
              </w:rPr>
            </w:pPr>
            <w:r w:rsidRPr="004F0CE2">
              <w:rPr>
                <w:lang w:val="ro-RO"/>
              </w:rPr>
              <w:t>Buget</w:t>
            </w:r>
          </w:p>
        </w:tc>
        <w:tc>
          <w:tcPr>
            <w:tcW w:w="1276" w:type="dxa"/>
            <w:shd w:val="clear" w:color="auto" w:fill="auto"/>
            <w:vAlign w:val="center"/>
          </w:tcPr>
          <w:p w14:paraId="36F82759" w14:textId="77777777" w:rsidR="000A6CB0" w:rsidRPr="004F0CE2" w:rsidRDefault="000A6CB0" w:rsidP="00395B87">
            <w:pPr>
              <w:jc w:val="center"/>
              <w:rPr>
                <w:lang w:val="ro-RO"/>
              </w:rPr>
            </w:pPr>
            <w:r w:rsidRPr="004F0CE2">
              <w:rPr>
                <w:lang w:val="ro-RO"/>
              </w:rPr>
              <w:t>Buget Universitate</w:t>
            </w:r>
          </w:p>
        </w:tc>
        <w:tc>
          <w:tcPr>
            <w:tcW w:w="709" w:type="dxa"/>
            <w:shd w:val="clear" w:color="auto" w:fill="auto"/>
            <w:vAlign w:val="center"/>
          </w:tcPr>
          <w:p w14:paraId="690A4909" w14:textId="77777777" w:rsidR="000A6CB0" w:rsidRPr="004F0CE2" w:rsidRDefault="000A6CB0" w:rsidP="00395B87">
            <w:pPr>
              <w:jc w:val="center"/>
              <w:rPr>
                <w:lang w:val="ro-RO"/>
              </w:rPr>
            </w:pPr>
            <w:r w:rsidRPr="004F0CE2">
              <w:rPr>
                <w:lang w:val="ro-RO"/>
              </w:rPr>
              <w:t>Taxă</w:t>
            </w:r>
          </w:p>
        </w:tc>
        <w:tc>
          <w:tcPr>
            <w:tcW w:w="850" w:type="dxa"/>
            <w:shd w:val="clear" w:color="auto" w:fill="auto"/>
            <w:vAlign w:val="center"/>
          </w:tcPr>
          <w:p w14:paraId="4AA0D7F4" w14:textId="77777777" w:rsidR="000A6CB0" w:rsidRPr="004F0CE2" w:rsidRDefault="000A6CB0" w:rsidP="00395B87">
            <w:pPr>
              <w:jc w:val="center"/>
              <w:rPr>
                <w:lang w:val="ro-RO"/>
              </w:rPr>
            </w:pPr>
            <w:r w:rsidRPr="004F0CE2">
              <w:rPr>
                <w:lang w:val="ro-RO"/>
              </w:rPr>
              <w:t>A</w:t>
            </w:r>
          </w:p>
        </w:tc>
        <w:tc>
          <w:tcPr>
            <w:tcW w:w="851" w:type="dxa"/>
            <w:shd w:val="clear" w:color="auto" w:fill="auto"/>
            <w:vAlign w:val="center"/>
          </w:tcPr>
          <w:p w14:paraId="178984E2" w14:textId="77777777" w:rsidR="000A6CB0" w:rsidRPr="004F0CE2" w:rsidRDefault="000A6CB0" w:rsidP="00395B87">
            <w:pPr>
              <w:jc w:val="center"/>
              <w:rPr>
                <w:lang w:val="ro-RO"/>
              </w:rPr>
            </w:pPr>
            <w:r w:rsidRPr="004F0CE2">
              <w:rPr>
                <w:lang w:val="ro-RO"/>
              </w:rPr>
              <w:t>B</w:t>
            </w:r>
          </w:p>
        </w:tc>
        <w:tc>
          <w:tcPr>
            <w:tcW w:w="1275" w:type="dxa"/>
            <w:vMerge/>
            <w:shd w:val="clear" w:color="auto" w:fill="auto"/>
          </w:tcPr>
          <w:p w14:paraId="11BB9265" w14:textId="77777777" w:rsidR="000A6CB0" w:rsidRPr="004F0CE2" w:rsidRDefault="000A6CB0" w:rsidP="00395B87">
            <w:pPr>
              <w:jc w:val="center"/>
              <w:rPr>
                <w:b/>
                <w:lang w:val="ro-RO"/>
              </w:rPr>
            </w:pPr>
          </w:p>
        </w:tc>
      </w:tr>
      <w:tr w:rsidR="000A6CB0" w:rsidRPr="004F0CE2" w14:paraId="193A4F2D" w14:textId="77777777" w:rsidTr="00395B87">
        <w:tc>
          <w:tcPr>
            <w:tcW w:w="577" w:type="dxa"/>
            <w:shd w:val="clear" w:color="auto" w:fill="auto"/>
            <w:vAlign w:val="center"/>
          </w:tcPr>
          <w:p w14:paraId="6A236D61" w14:textId="77777777" w:rsidR="000A6CB0" w:rsidRPr="004F0CE2" w:rsidRDefault="000A6CB0" w:rsidP="00395B87">
            <w:pPr>
              <w:pStyle w:val="ListParagraph"/>
              <w:ind w:left="57"/>
              <w:contextualSpacing/>
              <w:jc w:val="center"/>
              <w:rPr>
                <w:lang w:val="ro-RO"/>
              </w:rPr>
            </w:pPr>
            <w:r w:rsidRPr="004F0CE2">
              <w:rPr>
                <w:lang w:val="ro-RO"/>
              </w:rPr>
              <w:t>0</w:t>
            </w:r>
          </w:p>
        </w:tc>
        <w:tc>
          <w:tcPr>
            <w:tcW w:w="2395" w:type="dxa"/>
            <w:shd w:val="clear" w:color="auto" w:fill="auto"/>
            <w:vAlign w:val="center"/>
          </w:tcPr>
          <w:p w14:paraId="6C280A29" w14:textId="77777777" w:rsidR="000A6CB0" w:rsidRPr="004F0CE2" w:rsidRDefault="000A6CB0" w:rsidP="00395B87">
            <w:pPr>
              <w:jc w:val="center"/>
              <w:rPr>
                <w:lang w:val="ro-RO"/>
              </w:rPr>
            </w:pPr>
            <w:r w:rsidRPr="004F0CE2">
              <w:rPr>
                <w:lang w:val="ro-RO"/>
              </w:rPr>
              <w:t>1</w:t>
            </w:r>
          </w:p>
        </w:tc>
        <w:tc>
          <w:tcPr>
            <w:tcW w:w="709" w:type="dxa"/>
            <w:shd w:val="clear" w:color="auto" w:fill="auto"/>
            <w:vAlign w:val="center"/>
          </w:tcPr>
          <w:p w14:paraId="571AC4A0" w14:textId="77777777" w:rsidR="000A6CB0" w:rsidRPr="004F0CE2" w:rsidRDefault="000A6CB0" w:rsidP="00395B87">
            <w:pPr>
              <w:jc w:val="center"/>
              <w:rPr>
                <w:lang w:val="ro-RO"/>
              </w:rPr>
            </w:pPr>
            <w:r w:rsidRPr="004F0CE2">
              <w:rPr>
                <w:lang w:val="ro-RO"/>
              </w:rPr>
              <w:t>2</w:t>
            </w:r>
          </w:p>
        </w:tc>
        <w:tc>
          <w:tcPr>
            <w:tcW w:w="992" w:type="dxa"/>
            <w:shd w:val="clear" w:color="auto" w:fill="auto"/>
            <w:vAlign w:val="center"/>
          </w:tcPr>
          <w:p w14:paraId="38F6002C" w14:textId="77777777" w:rsidR="000A6CB0" w:rsidRPr="004F0CE2" w:rsidRDefault="000A6CB0" w:rsidP="00395B87">
            <w:pPr>
              <w:jc w:val="center"/>
              <w:rPr>
                <w:lang w:val="ro-RO"/>
              </w:rPr>
            </w:pPr>
            <w:r w:rsidRPr="004F0CE2">
              <w:rPr>
                <w:lang w:val="ro-RO"/>
              </w:rPr>
              <w:t>3</w:t>
            </w:r>
          </w:p>
        </w:tc>
        <w:tc>
          <w:tcPr>
            <w:tcW w:w="1276" w:type="dxa"/>
            <w:shd w:val="clear" w:color="auto" w:fill="auto"/>
            <w:vAlign w:val="center"/>
          </w:tcPr>
          <w:p w14:paraId="50716DDA" w14:textId="77777777" w:rsidR="000A6CB0" w:rsidRPr="004F0CE2" w:rsidRDefault="000A6CB0" w:rsidP="00395B87">
            <w:pPr>
              <w:jc w:val="center"/>
              <w:rPr>
                <w:lang w:val="ro-RO"/>
              </w:rPr>
            </w:pPr>
            <w:r w:rsidRPr="004F0CE2">
              <w:rPr>
                <w:lang w:val="ro-RO"/>
              </w:rPr>
              <w:t>4</w:t>
            </w:r>
          </w:p>
        </w:tc>
        <w:tc>
          <w:tcPr>
            <w:tcW w:w="709" w:type="dxa"/>
            <w:shd w:val="clear" w:color="auto" w:fill="auto"/>
            <w:vAlign w:val="center"/>
          </w:tcPr>
          <w:p w14:paraId="2A90242E" w14:textId="77777777" w:rsidR="000A6CB0" w:rsidRPr="004F0CE2" w:rsidRDefault="000A6CB0" w:rsidP="00395B87">
            <w:pPr>
              <w:jc w:val="center"/>
              <w:rPr>
                <w:lang w:val="ro-RO"/>
              </w:rPr>
            </w:pPr>
            <w:r w:rsidRPr="004F0CE2">
              <w:rPr>
                <w:lang w:val="ro-RO"/>
              </w:rPr>
              <w:t>5</w:t>
            </w:r>
          </w:p>
        </w:tc>
        <w:tc>
          <w:tcPr>
            <w:tcW w:w="850" w:type="dxa"/>
            <w:shd w:val="clear" w:color="auto" w:fill="auto"/>
            <w:vAlign w:val="center"/>
          </w:tcPr>
          <w:p w14:paraId="76C8C655" w14:textId="77777777" w:rsidR="000A6CB0" w:rsidRPr="004F0CE2" w:rsidRDefault="000A6CB0" w:rsidP="00395B87">
            <w:pPr>
              <w:jc w:val="center"/>
              <w:rPr>
                <w:lang w:val="ro-RO"/>
              </w:rPr>
            </w:pPr>
            <w:r w:rsidRPr="004F0CE2">
              <w:rPr>
                <w:lang w:val="ro-RO"/>
              </w:rPr>
              <w:t>6</w:t>
            </w:r>
          </w:p>
        </w:tc>
        <w:tc>
          <w:tcPr>
            <w:tcW w:w="851" w:type="dxa"/>
            <w:shd w:val="clear" w:color="auto" w:fill="auto"/>
            <w:vAlign w:val="center"/>
          </w:tcPr>
          <w:p w14:paraId="0F6DB1FA" w14:textId="77777777" w:rsidR="000A6CB0" w:rsidRPr="004F0CE2" w:rsidRDefault="000A6CB0" w:rsidP="00395B87">
            <w:pPr>
              <w:jc w:val="center"/>
              <w:rPr>
                <w:lang w:val="ro-RO"/>
              </w:rPr>
            </w:pPr>
            <w:r w:rsidRPr="004F0CE2">
              <w:rPr>
                <w:lang w:val="ro-RO"/>
              </w:rPr>
              <w:t>7</w:t>
            </w:r>
          </w:p>
        </w:tc>
        <w:tc>
          <w:tcPr>
            <w:tcW w:w="1275" w:type="dxa"/>
            <w:shd w:val="clear" w:color="auto" w:fill="auto"/>
            <w:vAlign w:val="center"/>
          </w:tcPr>
          <w:p w14:paraId="7E518A79" w14:textId="77777777" w:rsidR="000A6CB0" w:rsidRPr="004F0CE2" w:rsidRDefault="000A6CB0" w:rsidP="00395B87">
            <w:pPr>
              <w:jc w:val="center"/>
              <w:rPr>
                <w:lang w:val="ro-RO"/>
              </w:rPr>
            </w:pPr>
            <w:r w:rsidRPr="004F0CE2">
              <w:rPr>
                <w:lang w:val="ro-RO"/>
              </w:rPr>
              <w:t>8</w:t>
            </w:r>
          </w:p>
        </w:tc>
      </w:tr>
      <w:tr w:rsidR="000A6CB0" w:rsidRPr="004F0CE2" w14:paraId="328810B9" w14:textId="77777777" w:rsidTr="00395B87">
        <w:tc>
          <w:tcPr>
            <w:tcW w:w="577" w:type="dxa"/>
            <w:shd w:val="clear" w:color="auto" w:fill="auto"/>
            <w:vAlign w:val="center"/>
          </w:tcPr>
          <w:p w14:paraId="6CFC37B4" w14:textId="77777777" w:rsidR="000A6CB0" w:rsidRPr="004F0CE2" w:rsidRDefault="000A6CB0" w:rsidP="00395B87">
            <w:pPr>
              <w:pStyle w:val="ListParagraph"/>
              <w:ind w:left="57"/>
              <w:contextualSpacing/>
              <w:jc w:val="center"/>
              <w:rPr>
                <w:lang w:val="ro-RO"/>
              </w:rPr>
            </w:pPr>
            <w:r w:rsidRPr="004F0CE2">
              <w:rPr>
                <w:lang w:val="ro-RO"/>
              </w:rPr>
              <w:t>1</w:t>
            </w:r>
          </w:p>
        </w:tc>
        <w:tc>
          <w:tcPr>
            <w:tcW w:w="2395" w:type="dxa"/>
            <w:shd w:val="clear" w:color="auto" w:fill="auto"/>
            <w:vAlign w:val="center"/>
          </w:tcPr>
          <w:p w14:paraId="22F1E3BC" w14:textId="77777777" w:rsidR="000A6CB0" w:rsidRPr="004F0CE2" w:rsidRDefault="000A6CB0" w:rsidP="00395B87">
            <w:pPr>
              <w:jc w:val="both"/>
              <w:rPr>
                <w:lang w:val="ro-RO"/>
              </w:rPr>
            </w:pPr>
            <w:r w:rsidRPr="004F0CE2">
              <w:rPr>
                <w:lang w:val="ro-RO"/>
              </w:rPr>
              <w:t>Matematică (4 semestre)</w:t>
            </w:r>
          </w:p>
        </w:tc>
        <w:tc>
          <w:tcPr>
            <w:tcW w:w="709" w:type="dxa"/>
            <w:shd w:val="clear" w:color="auto" w:fill="auto"/>
            <w:vAlign w:val="center"/>
          </w:tcPr>
          <w:p w14:paraId="34BA7A24" w14:textId="77777777" w:rsidR="000A6CB0" w:rsidRPr="004F0CE2" w:rsidRDefault="000A6CB0" w:rsidP="00395B87">
            <w:pPr>
              <w:jc w:val="center"/>
              <w:rPr>
                <w:lang w:val="ro-RO"/>
              </w:rPr>
            </w:pPr>
            <w:r w:rsidRPr="004F0CE2">
              <w:rPr>
                <w:lang w:val="ro-RO"/>
              </w:rPr>
              <w:t>120</w:t>
            </w:r>
          </w:p>
        </w:tc>
        <w:tc>
          <w:tcPr>
            <w:tcW w:w="992" w:type="dxa"/>
            <w:shd w:val="clear" w:color="auto" w:fill="auto"/>
            <w:vAlign w:val="center"/>
          </w:tcPr>
          <w:p w14:paraId="70EC7E8F" w14:textId="77777777" w:rsidR="000A6CB0" w:rsidRPr="004F0CE2" w:rsidRDefault="000A6CB0" w:rsidP="00395B87">
            <w:pPr>
              <w:jc w:val="center"/>
              <w:rPr>
                <w:lang w:val="ro-RO"/>
              </w:rPr>
            </w:pPr>
            <w:r>
              <w:rPr>
                <w:lang w:val="ro-RO"/>
              </w:rPr>
              <w:t>0</w:t>
            </w:r>
          </w:p>
        </w:tc>
        <w:tc>
          <w:tcPr>
            <w:tcW w:w="1276" w:type="dxa"/>
            <w:shd w:val="clear" w:color="auto" w:fill="auto"/>
            <w:vAlign w:val="center"/>
          </w:tcPr>
          <w:p w14:paraId="3BC018BA" w14:textId="77777777" w:rsidR="000A6CB0" w:rsidRPr="004F0CE2" w:rsidRDefault="000A6CB0" w:rsidP="00395B87">
            <w:pPr>
              <w:jc w:val="center"/>
              <w:rPr>
                <w:lang w:val="ro-RO"/>
              </w:rPr>
            </w:pPr>
            <w:r>
              <w:rPr>
                <w:lang w:val="ro-RO"/>
              </w:rPr>
              <w:t>0</w:t>
            </w:r>
          </w:p>
        </w:tc>
        <w:tc>
          <w:tcPr>
            <w:tcW w:w="709" w:type="dxa"/>
            <w:shd w:val="clear" w:color="auto" w:fill="auto"/>
            <w:vAlign w:val="center"/>
          </w:tcPr>
          <w:p w14:paraId="53817D3F" w14:textId="77777777" w:rsidR="000A6CB0" w:rsidRPr="004F0CE2" w:rsidRDefault="000A6CB0" w:rsidP="00395B87">
            <w:pPr>
              <w:jc w:val="center"/>
              <w:rPr>
                <w:lang w:val="ro-RO"/>
              </w:rPr>
            </w:pPr>
          </w:p>
        </w:tc>
        <w:tc>
          <w:tcPr>
            <w:tcW w:w="850" w:type="dxa"/>
            <w:shd w:val="clear" w:color="auto" w:fill="auto"/>
            <w:vAlign w:val="center"/>
          </w:tcPr>
          <w:p w14:paraId="29AEC662" w14:textId="77777777" w:rsidR="000A6CB0" w:rsidRPr="004F0CE2" w:rsidRDefault="000A6CB0" w:rsidP="00395B87">
            <w:pPr>
              <w:jc w:val="center"/>
              <w:rPr>
                <w:lang w:val="ro-RO"/>
              </w:rPr>
            </w:pPr>
          </w:p>
        </w:tc>
        <w:tc>
          <w:tcPr>
            <w:tcW w:w="851" w:type="dxa"/>
            <w:shd w:val="clear" w:color="auto" w:fill="auto"/>
            <w:vAlign w:val="center"/>
          </w:tcPr>
          <w:p w14:paraId="30FD780B" w14:textId="77777777" w:rsidR="000A6CB0" w:rsidRPr="004F0CE2" w:rsidRDefault="000A6CB0" w:rsidP="00395B87">
            <w:pPr>
              <w:jc w:val="center"/>
              <w:rPr>
                <w:lang w:val="ro-RO"/>
              </w:rPr>
            </w:pPr>
            <w:r>
              <w:rPr>
                <w:lang w:val="ro-RO"/>
              </w:rPr>
              <w:t>1300</w:t>
            </w:r>
          </w:p>
        </w:tc>
        <w:tc>
          <w:tcPr>
            <w:tcW w:w="1275" w:type="dxa"/>
            <w:shd w:val="clear" w:color="auto" w:fill="auto"/>
            <w:vAlign w:val="center"/>
          </w:tcPr>
          <w:p w14:paraId="06F2FAB1" w14:textId="77777777" w:rsidR="000A6CB0" w:rsidRPr="004F0CE2" w:rsidRDefault="000A6CB0" w:rsidP="00395B87">
            <w:pPr>
              <w:jc w:val="center"/>
              <w:rPr>
                <w:lang w:val="ro-RO"/>
              </w:rPr>
            </w:pPr>
            <w:r w:rsidRPr="004F0CE2">
              <w:rPr>
                <w:lang w:val="ro-RO"/>
              </w:rPr>
              <w:t>-</w:t>
            </w:r>
          </w:p>
        </w:tc>
      </w:tr>
      <w:tr w:rsidR="000A6CB0" w:rsidRPr="004F0CE2" w14:paraId="5C6939D8" w14:textId="77777777" w:rsidTr="00395B87">
        <w:tc>
          <w:tcPr>
            <w:tcW w:w="577" w:type="dxa"/>
            <w:shd w:val="clear" w:color="auto" w:fill="auto"/>
          </w:tcPr>
          <w:p w14:paraId="28F65A6E" w14:textId="77777777" w:rsidR="000A6CB0" w:rsidRPr="004F0CE2" w:rsidRDefault="000A6CB0" w:rsidP="00395B87">
            <w:pPr>
              <w:pStyle w:val="ListParagraph"/>
              <w:ind w:left="57"/>
              <w:contextualSpacing/>
              <w:jc w:val="center"/>
              <w:rPr>
                <w:lang w:val="ro-RO"/>
              </w:rPr>
            </w:pPr>
            <w:r w:rsidRPr="004F0CE2">
              <w:rPr>
                <w:lang w:val="ro-RO"/>
              </w:rPr>
              <w:t>2.</w:t>
            </w:r>
          </w:p>
        </w:tc>
        <w:tc>
          <w:tcPr>
            <w:tcW w:w="2395" w:type="dxa"/>
            <w:shd w:val="clear" w:color="auto" w:fill="auto"/>
            <w:vAlign w:val="center"/>
          </w:tcPr>
          <w:p w14:paraId="0DF803E8" w14:textId="77777777" w:rsidR="000A6CB0" w:rsidRPr="004F0CE2" w:rsidRDefault="000A6CB0" w:rsidP="00395B87">
            <w:pPr>
              <w:rPr>
                <w:lang w:val="ro-RO"/>
              </w:rPr>
            </w:pPr>
            <w:r w:rsidRPr="004F0CE2">
              <w:rPr>
                <w:lang w:val="ro-RO"/>
              </w:rPr>
              <w:t>Matematică (3 semestre)</w:t>
            </w:r>
          </w:p>
        </w:tc>
        <w:tc>
          <w:tcPr>
            <w:tcW w:w="709" w:type="dxa"/>
            <w:shd w:val="clear" w:color="auto" w:fill="auto"/>
            <w:vAlign w:val="center"/>
          </w:tcPr>
          <w:p w14:paraId="7EBA9BDE" w14:textId="77777777" w:rsidR="000A6CB0" w:rsidRPr="004F0CE2" w:rsidRDefault="000A6CB0" w:rsidP="00395B87">
            <w:pPr>
              <w:jc w:val="center"/>
              <w:rPr>
                <w:lang w:val="ro-RO"/>
              </w:rPr>
            </w:pPr>
            <w:r w:rsidRPr="004F0CE2">
              <w:rPr>
                <w:lang w:val="ro-RO"/>
              </w:rPr>
              <w:t>90</w:t>
            </w:r>
          </w:p>
        </w:tc>
        <w:tc>
          <w:tcPr>
            <w:tcW w:w="992" w:type="dxa"/>
            <w:shd w:val="clear" w:color="auto" w:fill="auto"/>
          </w:tcPr>
          <w:p w14:paraId="57FA8384" w14:textId="77777777" w:rsidR="000A6CB0" w:rsidRPr="004F0CE2" w:rsidRDefault="000A6CB0" w:rsidP="00395B87">
            <w:pPr>
              <w:jc w:val="center"/>
              <w:rPr>
                <w:lang w:val="ro-RO"/>
              </w:rPr>
            </w:pPr>
            <w:r>
              <w:rPr>
                <w:lang w:val="ro-RO"/>
              </w:rPr>
              <w:t>0</w:t>
            </w:r>
          </w:p>
        </w:tc>
        <w:tc>
          <w:tcPr>
            <w:tcW w:w="1276" w:type="dxa"/>
            <w:shd w:val="clear" w:color="auto" w:fill="auto"/>
          </w:tcPr>
          <w:p w14:paraId="40944023" w14:textId="77777777" w:rsidR="000A6CB0" w:rsidRPr="004F0CE2" w:rsidRDefault="000A6CB0" w:rsidP="00395B87">
            <w:pPr>
              <w:jc w:val="center"/>
              <w:rPr>
                <w:lang w:val="ro-RO"/>
              </w:rPr>
            </w:pPr>
            <w:r>
              <w:rPr>
                <w:lang w:val="ro-RO"/>
              </w:rPr>
              <w:t>0</w:t>
            </w:r>
          </w:p>
        </w:tc>
        <w:tc>
          <w:tcPr>
            <w:tcW w:w="709" w:type="dxa"/>
            <w:shd w:val="clear" w:color="auto" w:fill="auto"/>
          </w:tcPr>
          <w:p w14:paraId="126D48BF" w14:textId="77777777" w:rsidR="000A6CB0" w:rsidRPr="004F0CE2" w:rsidRDefault="000A6CB0" w:rsidP="00395B87">
            <w:pPr>
              <w:jc w:val="center"/>
              <w:rPr>
                <w:lang w:val="ro-RO"/>
              </w:rPr>
            </w:pPr>
          </w:p>
        </w:tc>
        <w:tc>
          <w:tcPr>
            <w:tcW w:w="850" w:type="dxa"/>
            <w:shd w:val="clear" w:color="auto" w:fill="auto"/>
          </w:tcPr>
          <w:p w14:paraId="058C8C8D" w14:textId="77777777" w:rsidR="000A6CB0" w:rsidRPr="004F0CE2" w:rsidRDefault="000A6CB0" w:rsidP="00395B87">
            <w:pPr>
              <w:jc w:val="center"/>
              <w:rPr>
                <w:lang w:val="ro-RO"/>
              </w:rPr>
            </w:pPr>
          </w:p>
        </w:tc>
        <w:tc>
          <w:tcPr>
            <w:tcW w:w="851" w:type="dxa"/>
            <w:shd w:val="clear" w:color="auto" w:fill="auto"/>
          </w:tcPr>
          <w:p w14:paraId="7BF8A36F" w14:textId="77777777" w:rsidR="000A6CB0" w:rsidRPr="004F0CE2" w:rsidRDefault="000A6CB0" w:rsidP="00395B87">
            <w:pPr>
              <w:jc w:val="center"/>
              <w:rPr>
                <w:lang w:val="ro-RO"/>
              </w:rPr>
            </w:pPr>
            <w:r>
              <w:rPr>
                <w:lang w:val="ro-RO"/>
              </w:rPr>
              <w:t>1300</w:t>
            </w:r>
          </w:p>
        </w:tc>
        <w:tc>
          <w:tcPr>
            <w:tcW w:w="1275" w:type="dxa"/>
            <w:shd w:val="clear" w:color="auto" w:fill="auto"/>
            <w:vAlign w:val="center"/>
          </w:tcPr>
          <w:p w14:paraId="0CA2CB98" w14:textId="77777777" w:rsidR="000A6CB0" w:rsidRPr="004F0CE2" w:rsidRDefault="000A6CB0" w:rsidP="00395B87">
            <w:pPr>
              <w:jc w:val="center"/>
              <w:rPr>
                <w:lang w:val="ro-RO"/>
              </w:rPr>
            </w:pPr>
            <w:r w:rsidRPr="004F0CE2">
              <w:rPr>
                <w:lang w:val="ro-RO"/>
              </w:rPr>
              <w:t>-</w:t>
            </w:r>
          </w:p>
        </w:tc>
      </w:tr>
      <w:tr w:rsidR="000A6CB0" w:rsidRPr="004F0CE2" w14:paraId="69D01D2A" w14:textId="77777777" w:rsidTr="00395B87">
        <w:tc>
          <w:tcPr>
            <w:tcW w:w="577" w:type="dxa"/>
            <w:shd w:val="clear" w:color="auto" w:fill="auto"/>
          </w:tcPr>
          <w:p w14:paraId="4BDCF314" w14:textId="77777777" w:rsidR="000A6CB0" w:rsidRPr="004F0CE2" w:rsidRDefault="000A6CB0" w:rsidP="00395B87">
            <w:pPr>
              <w:pStyle w:val="ListParagraph"/>
              <w:ind w:left="57"/>
              <w:contextualSpacing/>
              <w:jc w:val="center"/>
              <w:rPr>
                <w:lang w:val="ro-RO"/>
              </w:rPr>
            </w:pPr>
            <w:r w:rsidRPr="004F0CE2">
              <w:rPr>
                <w:lang w:val="ro-RO"/>
              </w:rPr>
              <w:t>3.</w:t>
            </w:r>
          </w:p>
        </w:tc>
        <w:tc>
          <w:tcPr>
            <w:tcW w:w="2395" w:type="dxa"/>
            <w:shd w:val="clear" w:color="auto" w:fill="auto"/>
            <w:vAlign w:val="center"/>
          </w:tcPr>
          <w:p w14:paraId="76661769" w14:textId="77777777" w:rsidR="000A6CB0" w:rsidRPr="004F0CE2" w:rsidRDefault="000A6CB0" w:rsidP="00395B87">
            <w:pPr>
              <w:rPr>
                <w:lang w:val="ro-RO"/>
              </w:rPr>
            </w:pPr>
            <w:r w:rsidRPr="004F0CE2">
              <w:rPr>
                <w:lang w:val="ro-RO"/>
              </w:rPr>
              <w:t>Biologie (4 semestre)</w:t>
            </w:r>
          </w:p>
        </w:tc>
        <w:tc>
          <w:tcPr>
            <w:tcW w:w="709" w:type="dxa"/>
            <w:shd w:val="clear" w:color="auto" w:fill="auto"/>
            <w:vAlign w:val="center"/>
          </w:tcPr>
          <w:p w14:paraId="459D0C7B" w14:textId="77777777" w:rsidR="000A6CB0" w:rsidRPr="004F0CE2" w:rsidRDefault="000A6CB0" w:rsidP="00395B87">
            <w:pPr>
              <w:jc w:val="center"/>
              <w:rPr>
                <w:lang w:val="ro-RO"/>
              </w:rPr>
            </w:pPr>
            <w:r w:rsidRPr="004F0CE2">
              <w:rPr>
                <w:lang w:val="ro-RO"/>
              </w:rPr>
              <w:t>120</w:t>
            </w:r>
          </w:p>
        </w:tc>
        <w:tc>
          <w:tcPr>
            <w:tcW w:w="992" w:type="dxa"/>
            <w:shd w:val="clear" w:color="auto" w:fill="auto"/>
          </w:tcPr>
          <w:p w14:paraId="34F4B5E8" w14:textId="77777777" w:rsidR="000A6CB0" w:rsidRPr="004F0CE2" w:rsidRDefault="000A6CB0" w:rsidP="00395B87">
            <w:pPr>
              <w:jc w:val="center"/>
              <w:rPr>
                <w:lang w:val="ro-RO"/>
              </w:rPr>
            </w:pPr>
            <w:r>
              <w:rPr>
                <w:lang w:val="ro-RO"/>
              </w:rPr>
              <w:t>0</w:t>
            </w:r>
          </w:p>
        </w:tc>
        <w:tc>
          <w:tcPr>
            <w:tcW w:w="1276" w:type="dxa"/>
            <w:shd w:val="clear" w:color="auto" w:fill="auto"/>
          </w:tcPr>
          <w:p w14:paraId="2AF35C59" w14:textId="77777777" w:rsidR="000A6CB0" w:rsidRPr="004F0CE2" w:rsidRDefault="000A6CB0" w:rsidP="00395B87">
            <w:pPr>
              <w:jc w:val="center"/>
              <w:rPr>
                <w:lang w:val="ro-RO"/>
              </w:rPr>
            </w:pPr>
            <w:r>
              <w:rPr>
                <w:lang w:val="ro-RO"/>
              </w:rPr>
              <w:t>0</w:t>
            </w:r>
          </w:p>
        </w:tc>
        <w:tc>
          <w:tcPr>
            <w:tcW w:w="709" w:type="dxa"/>
            <w:shd w:val="clear" w:color="auto" w:fill="auto"/>
          </w:tcPr>
          <w:p w14:paraId="552A9EB8" w14:textId="77777777" w:rsidR="000A6CB0" w:rsidRPr="004F0CE2" w:rsidRDefault="000A6CB0" w:rsidP="00395B87">
            <w:pPr>
              <w:jc w:val="center"/>
              <w:rPr>
                <w:lang w:val="ro-RO"/>
              </w:rPr>
            </w:pPr>
          </w:p>
        </w:tc>
        <w:tc>
          <w:tcPr>
            <w:tcW w:w="850" w:type="dxa"/>
            <w:shd w:val="clear" w:color="auto" w:fill="auto"/>
          </w:tcPr>
          <w:p w14:paraId="5F17D142" w14:textId="77777777" w:rsidR="000A6CB0" w:rsidRPr="004F0CE2" w:rsidRDefault="000A6CB0" w:rsidP="00395B87">
            <w:pPr>
              <w:jc w:val="center"/>
              <w:rPr>
                <w:lang w:val="ro-RO"/>
              </w:rPr>
            </w:pPr>
          </w:p>
        </w:tc>
        <w:tc>
          <w:tcPr>
            <w:tcW w:w="851" w:type="dxa"/>
            <w:shd w:val="clear" w:color="auto" w:fill="auto"/>
          </w:tcPr>
          <w:p w14:paraId="2FC3B7B4" w14:textId="77777777" w:rsidR="000A6CB0" w:rsidRPr="004F0CE2" w:rsidRDefault="000A6CB0" w:rsidP="00395B87">
            <w:pPr>
              <w:jc w:val="center"/>
              <w:rPr>
                <w:lang w:val="ro-RO"/>
              </w:rPr>
            </w:pPr>
            <w:r>
              <w:rPr>
                <w:lang w:val="ro-RO"/>
              </w:rPr>
              <w:t>1300</w:t>
            </w:r>
          </w:p>
        </w:tc>
        <w:tc>
          <w:tcPr>
            <w:tcW w:w="1275" w:type="dxa"/>
            <w:shd w:val="clear" w:color="auto" w:fill="auto"/>
            <w:vAlign w:val="center"/>
          </w:tcPr>
          <w:p w14:paraId="026B4F5C" w14:textId="77777777" w:rsidR="000A6CB0" w:rsidRPr="004F0CE2" w:rsidRDefault="000A6CB0" w:rsidP="00395B87">
            <w:pPr>
              <w:jc w:val="center"/>
              <w:rPr>
                <w:lang w:val="ro-RO"/>
              </w:rPr>
            </w:pPr>
            <w:r w:rsidRPr="004F0CE2">
              <w:rPr>
                <w:lang w:val="ro-RO"/>
              </w:rPr>
              <w:t>-</w:t>
            </w:r>
          </w:p>
        </w:tc>
      </w:tr>
      <w:tr w:rsidR="000A6CB0" w:rsidRPr="004F0CE2" w14:paraId="4070446B" w14:textId="77777777" w:rsidTr="00395B87">
        <w:tc>
          <w:tcPr>
            <w:tcW w:w="577" w:type="dxa"/>
            <w:shd w:val="clear" w:color="auto" w:fill="auto"/>
          </w:tcPr>
          <w:p w14:paraId="6FFBBC8F" w14:textId="77777777" w:rsidR="000A6CB0" w:rsidRPr="004F0CE2" w:rsidRDefault="000A6CB0" w:rsidP="00395B87">
            <w:pPr>
              <w:pStyle w:val="ListParagraph"/>
              <w:ind w:left="57"/>
              <w:contextualSpacing/>
              <w:jc w:val="center"/>
              <w:rPr>
                <w:lang w:val="ro-RO"/>
              </w:rPr>
            </w:pPr>
            <w:r w:rsidRPr="004F0CE2">
              <w:rPr>
                <w:lang w:val="ro-RO"/>
              </w:rPr>
              <w:t>4.</w:t>
            </w:r>
          </w:p>
        </w:tc>
        <w:tc>
          <w:tcPr>
            <w:tcW w:w="2395" w:type="dxa"/>
            <w:shd w:val="clear" w:color="auto" w:fill="auto"/>
            <w:vAlign w:val="center"/>
          </w:tcPr>
          <w:p w14:paraId="277DA4CC" w14:textId="77777777" w:rsidR="000A6CB0" w:rsidRPr="004F0CE2" w:rsidRDefault="000A6CB0" w:rsidP="00395B87">
            <w:pPr>
              <w:rPr>
                <w:lang w:val="ro-RO"/>
              </w:rPr>
            </w:pPr>
            <w:r w:rsidRPr="004F0CE2">
              <w:rPr>
                <w:lang w:val="ro-RO"/>
              </w:rPr>
              <w:t>Biologie (3 semestre)</w:t>
            </w:r>
          </w:p>
        </w:tc>
        <w:tc>
          <w:tcPr>
            <w:tcW w:w="709" w:type="dxa"/>
            <w:shd w:val="clear" w:color="auto" w:fill="auto"/>
            <w:vAlign w:val="center"/>
          </w:tcPr>
          <w:p w14:paraId="1A2800DA" w14:textId="77777777" w:rsidR="000A6CB0" w:rsidRPr="004F0CE2" w:rsidRDefault="000A6CB0" w:rsidP="00395B87">
            <w:pPr>
              <w:jc w:val="center"/>
              <w:rPr>
                <w:lang w:val="ro-RO"/>
              </w:rPr>
            </w:pPr>
            <w:r w:rsidRPr="004F0CE2">
              <w:rPr>
                <w:lang w:val="ro-RO"/>
              </w:rPr>
              <w:t>90</w:t>
            </w:r>
          </w:p>
        </w:tc>
        <w:tc>
          <w:tcPr>
            <w:tcW w:w="992" w:type="dxa"/>
            <w:shd w:val="clear" w:color="auto" w:fill="auto"/>
          </w:tcPr>
          <w:p w14:paraId="0BB55D67" w14:textId="77777777" w:rsidR="000A6CB0" w:rsidRPr="004F0CE2" w:rsidRDefault="000A6CB0" w:rsidP="00395B87">
            <w:pPr>
              <w:jc w:val="center"/>
              <w:rPr>
                <w:lang w:val="ro-RO"/>
              </w:rPr>
            </w:pPr>
            <w:r>
              <w:rPr>
                <w:lang w:val="ro-RO"/>
              </w:rPr>
              <w:t>0</w:t>
            </w:r>
          </w:p>
        </w:tc>
        <w:tc>
          <w:tcPr>
            <w:tcW w:w="1276" w:type="dxa"/>
            <w:shd w:val="clear" w:color="auto" w:fill="auto"/>
          </w:tcPr>
          <w:p w14:paraId="47CCE05B" w14:textId="77777777" w:rsidR="000A6CB0" w:rsidRPr="004F0CE2" w:rsidRDefault="000A6CB0" w:rsidP="00395B87">
            <w:pPr>
              <w:jc w:val="center"/>
              <w:rPr>
                <w:lang w:val="ro-RO"/>
              </w:rPr>
            </w:pPr>
            <w:r>
              <w:rPr>
                <w:lang w:val="ro-RO"/>
              </w:rPr>
              <w:t>0</w:t>
            </w:r>
          </w:p>
        </w:tc>
        <w:tc>
          <w:tcPr>
            <w:tcW w:w="709" w:type="dxa"/>
            <w:shd w:val="clear" w:color="auto" w:fill="auto"/>
          </w:tcPr>
          <w:p w14:paraId="19C7D5C8" w14:textId="77777777" w:rsidR="000A6CB0" w:rsidRPr="004F0CE2" w:rsidRDefault="000A6CB0" w:rsidP="00395B87">
            <w:pPr>
              <w:jc w:val="center"/>
              <w:rPr>
                <w:lang w:val="ro-RO"/>
              </w:rPr>
            </w:pPr>
          </w:p>
        </w:tc>
        <w:tc>
          <w:tcPr>
            <w:tcW w:w="850" w:type="dxa"/>
            <w:shd w:val="clear" w:color="auto" w:fill="auto"/>
          </w:tcPr>
          <w:p w14:paraId="22612184" w14:textId="77777777" w:rsidR="000A6CB0" w:rsidRPr="004F0CE2" w:rsidRDefault="000A6CB0" w:rsidP="00395B87">
            <w:pPr>
              <w:jc w:val="center"/>
              <w:rPr>
                <w:lang w:val="ro-RO"/>
              </w:rPr>
            </w:pPr>
          </w:p>
        </w:tc>
        <w:tc>
          <w:tcPr>
            <w:tcW w:w="851" w:type="dxa"/>
            <w:shd w:val="clear" w:color="auto" w:fill="auto"/>
          </w:tcPr>
          <w:p w14:paraId="034F7FDA" w14:textId="77777777" w:rsidR="000A6CB0" w:rsidRPr="004F0CE2" w:rsidRDefault="000A6CB0" w:rsidP="00395B87">
            <w:pPr>
              <w:jc w:val="center"/>
              <w:rPr>
                <w:lang w:val="ro-RO"/>
              </w:rPr>
            </w:pPr>
            <w:r>
              <w:rPr>
                <w:lang w:val="ro-RO"/>
              </w:rPr>
              <w:t>1300</w:t>
            </w:r>
          </w:p>
        </w:tc>
        <w:tc>
          <w:tcPr>
            <w:tcW w:w="1275" w:type="dxa"/>
            <w:shd w:val="clear" w:color="auto" w:fill="auto"/>
            <w:vAlign w:val="center"/>
          </w:tcPr>
          <w:p w14:paraId="1BE878D5" w14:textId="77777777" w:rsidR="000A6CB0" w:rsidRPr="004F0CE2" w:rsidRDefault="000A6CB0" w:rsidP="00395B87">
            <w:pPr>
              <w:jc w:val="center"/>
              <w:rPr>
                <w:lang w:val="ro-RO"/>
              </w:rPr>
            </w:pPr>
            <w:r w:rsidRPr="004F0CE2">
              <w:rPr>
                <w:lang w:val="ro-RO"/>
              </w:rPr>
              <w:t>-</w:t>
            </w:r>
          </w:p>
        </w:tc>
      </w:tr>
    </w:tbl>
    <w:p w14:paraId="2DFDA0D4" w14:textId="77777777" w:rsidR="000A6CB0" w:rsidRPr="004F0CE2" w:rsidRDefault="000A6CB0" w:rsidP="000A6CB0">
      <w:pPr>
        <w:jc w:val="both"/>
        <w:rPr>
          <w:i/>
          <w:lang w:val="ro-RO"/>
        </w:rPr>
      </w:pPr>
      <w:r w:rsidRPr="004F0CE2">
        <w:rPr>
          <w:i/>
          <w:lang w:val="ro-RO"/>
        </w:rPr>
        <w:t xml:space="preserve">A - Cuantumul anual al taxei pentru un loc cu taxă la un program de studii care are </w:t>
      </w:r>
      <w:r w:rsidRPr="004F0CE2">
        <w:rPr>
          <w:rFonts w:ascii="Calibri" w:hAnsi="Calibri"/>
          <w:i/>
          <w:lang w:val="ro-RO"/>
        </w:rPr>
        <w:t>ș</w:t>
      </w:r>
      <w:r w:rsidRPr="004F0CE2">
        <w:rPr>
          <w:i/>
          <w:lang w:val="ro-RO"/>
        </w:rPr>
        <w:t>i locuri bugetate (nu este cazul programelor de  conversie profesională);</w:t>
      </w:r>
    </w:p>
    <w:p w14:paraId="760FA454" w14:textId="77777777" w:rsidR="000A6CB0" w:rsidRPr="004F0CE2" w:rsidRDefault="000A6CB0" w:rsidP="000A6CB0">
      <w:pPr>
        <w:jc w:val="both"/>
        <w:rPr>
          <w:i/>
          <w:lang w:val="ro-RO"/>
        </w:rPr>
      </w:pPr>
      <w:r w:rsidRPr="004F0CE2">
        <w:rPr>
          <w:i/>
          <w:lang w:val="ro-RO"/>
        </w:rPr>
        <w:t>B - Cuantumul anual al taxei pentru un loc cu taxă la un program de studii care se organizează numai cu locuri cu taxă (se formează serii noi de studii).</w:t>
      </w:r>
    </w:p>
    <w:p w14:paraId="51201703" w14:textId="77777777" w:rsidR="000A6CB0" w:rsidRPr="004F0CE2" w:rsidRDefault="000A6CB0" w:rsidP="000A6CB0">
      <w:pPr>
        <w:ind w:right="-1"/>
        <w:rPr>
          <w:b/>
          <w:iCs/>
          <w:sz w:val="24"/>
          <w:szCs w:val="24"/>
          <w:lang w:val="ro-RO"/>
        </w:rPr>
      </w:pPr>
    </w:p>
    <w:p w14:paraId="7F6F6BDD" w14:textId="7E173C63" w:rsidR="000A6CB0" w:rsidRPr="004F0CE2" w:rsidRDefault="000A6CB0" w:rsidP="000A6CB0">
      <w:pPr>
        <w:rPr>
          <w:b/>
          <w:iCs/>
          <w:sz w:val="24"/>
          <w:szCs w:val="24"/>
          <w:lang w:val="ro-RO"/>
        </w:rPr>
      </w:pPr>
      <w:r>
        <w:rPr>
          <w:b/>
          <w:iCs/>
          <w:sz w:val="24"/>
          <w:szCs w:val="24"/>
          <w:lang w:val="ro-RO"/>
        </w:rPr>
        <w:t xml:space="preserve">                                                                            </w:t>
      </w:r>
      <w:r w:rsidRPr="004F0CE2">
        <w:rPr>
          <w:b/>
          <w:iCs/>
          <w:sz w:val="24"/>
          <w:szCs w:val="24"/>
          <w:lang w:val="ro-RO"/>
        </w:rPr>
        <w:t xml:space="preserve"> Decan,</w:t>
      </w:r>
    </w:p>
    <w:p w14:paraId="7089F4F1" w14:textId="77777777" w:rsidR="000A6CB0" w:rsidRPr="004F0CE2" w:rsidRDefault="000A6CB0" w:rsidP="000A6CB0">
      <w:pPr>
        <w:jc w:val="center"/>
        <w:rPr>
          <w:b/>
          <w:iCs/>
          <w:sz w:val="24"/>
          <w:szCs w:val="24"/>
          <w:lang w:val="ro-RO"/>
        </w:rPr>
      </w:pPr>
    </w:p>
    <w:p w14:paraId="7786C4E6" w14:textId="77777777" w:rsidR="000A6CB0" w:rsidRPr="004F0CE2" w:rsidRDefault="000A6CB0" w:rsidP="000A6CB0">
      <w:pPr>
        <w:tabs>
          <w:tab w:val="left" w:pos="3519"/>
        </w:tabs>
        <w:rPr>
          <w:b/>
          <w:sz w:val="28"/>
          <w:szCs w:val="28"/>
          <w:lang w:val="ro-RO"/>
        </w:rPr>
      </w:pPr>
      <w:r w:rsidRPr="004F0CE2">
        <w:rPr>
          <w:b/>
          <w:iCs/>
          <w:sz w:val="24"/>
          <w:szCs w:val="24"/>
          <w:lang w:val="ro-RO"/>
        </w:rPr>
        <w:tab/>
        <w:t>Conf.</w:t>
      </w:r>
      <w:r>
        <w:rPr>
          <w:b/>
          <w:iCs/>
          <w:sz w:val="24"/>
          <w:szCs w:val="24"/>
          <w:lang w:val="ro-RO"/>
        </w:rPr>
        <w:t xml:space="preserve"> </w:t>
      </w:r>
      <w:r w:rsidRPr="004F0CE2">
        <w:rPr>
          <w:b/>
          <w:iCs/>
          <w:sz w:val="24"/>
          <w:szCs w:val="24"/>
          <w:lang w:val="ro-RO"/>
        </w:rPr>
        <w:t>univ.</w:t>
      </w:r>
      <w:r>
        <w:rPr>
          <w:b/>
          <w:iCs/>
          <w:sz w:val="24"/>
          <w:szCs w:val="24"/>
          <w:lang w:val="ro-RO"/>
        </w:rPr>
        <w:t xml:space="preserve"> </w:t>
      </w:r>
      <w:r w:rsidRPr="004F0CE2">
        <w:rPr>
          <w:b/>
          <w:iCs/>
          <w:sz w:val="24"/>
          <w:szCs w:val="24"/>
          <w:lang w:val="ro-RO"/>
        </w:rPr>
        <w:t>dr. Cerasela CRIŞAN</w:t>
      </w:r>
    </w:p>
    <w:p w14:paraId="083C956F" w14:textId="77777777" w:rsidR="000A6CB0" w:rsidRPr="004F0CE2" w:rsidRDefault="000A6CB0" w:rsidP="000A6CB0">
      <w:pPr>
        <w:rPr>
          <w:rFonts w:ascii="Bookman Old Style" w:hAnsi="Bookman Old Style"/>
          <w:b/>
          <w:i/>
          <w:sz w:val="28"/>
          <w:szCs w:val="28"/>
          <w:lang w:val="ro-RO"/>
        </w:rPr>
      </w:pPr>
    </w:p>
    <w:p w14:paraId="07637292" w14:textId="77777777" w:rsidR="00F12C76" w:rsidRPr="000A6CB0" w:rsidRDefault="00F12C76" w:rsidP="006C0B77">
      <w:pPr>
        <w:ind w:firstLine="709"/>
        <w:jc w:val="both"/>
        <w:rPr>
          <w:lang w:val="ro-RO"/>
        </w:rPr>
      </w:pPr>
    </w:p>
    <w:sectPr w:rsidR="00F12C76" w:rsidRPr="000A6CB0" w:rsidSect="00BD130C">
      <w:headerReference w:type="even" r:id="rId14"/>
      <w:headerReference w:type="default" r:id="rId15"/>
      <w:footerReference w:type="even" r:id="rId16"/>
      <w:footerReference w:type="default" r:id="rId17"/>
      <w:headerReference w:type="first" r:id="rId18"/>
      <w:footerReference w:type="first" r:id="rId19"/>
      <w:pgSz w:w="11907" w:h="16840" w:code="9"/>
      <w:pgMar w:top="567" w:right="851" w:bottom="851" w:left="1418" w:header="856" w:footer="73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140D" w14:textId="77777777" w:rsidR="00C963AB" w:rsidRDefault="00C963AB">
      <w:r>
        <w:separator/>
      </w:r>
    </w:p>
  </w:endnote>
  <w:endnote w:type="continuationSeparator" w:id="0">
    <w:p w14:paraId="6F498B1F" w14:textId="77777777" w:rsidR="00C963AB" w:rsidRDefault="00C9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Italic">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4286" w14:textId="77777777" w:rsidR="003A5ECE" w:rsidRDefault="00E61BBE" w:rsidP="003B3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51420" w14:textId="77777777" w:rsidR="003A5ECE" w:rsidRDefault="00C963AB" w:rsidP="006165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20"/>
      <w:gridCol w:w="4818"/>
    </w:tblGrid>
    <w:tr w:rsidR="003A5ECE" w:rsidRPr="00B21D4F" w14:paraId="75100120" w14:textId="77777777" w:rsidTr="00B21D4F">
      <w:tc>
        <w:tcPr>
          <w:tcW w:w="4927" w:type="dxa"/>
        </w:tcPr>
        <w:p w14:paraId="2BFBEA9D" w14:textId="77777777" w:rsidR="003A5ECE" w:rsidRPr="00B21D4F" w:rsidRDefault="00E61BBE" w:rsidP="00B21D4F">
          <w:pPr>
            <w:pStyle w:val="Footer"/>
            <w:tabs>
              <w:tab w:val="clear" w:pos="4320"/>
              <w:tab w:val="clear" w:pos="8640"/>
              <w:tab w:val="right" w:pos="-2640"/>
            </w:tabs>
            <w:ind w:right="360"/>
            <w:rPr>
              <w:i/>
              <w:iCs/>
              <w:sz w:val="16"/>
              <w:szCs w:val="16"/>
              <w:lang w:val="it-IT"/>
            </w:rPr>
          </w:pPr>
          <w:r w:rsidRPr="005D4691">
            <w:rPr>
              <w:i/>
              <w:iCs/>
              <w:sz w:val="16"/>
              <w:szCs w:val="16"/>
              <w:lang w:val="it-IT"/>
            </w:rPr>
            <w:fldChar w:fldCharType="begin"/>
          </w:r>
          <w:r w:rsidRPr="005D4691">
            <w:rPr>
              <w:i/>
              <w:iCs/>
              <w:sz w:val="16"/>
              <w:szCs w:val="16"/>
              <w:lang w:val="it-IT"/>
            </w:rPr>
            <w:instrText xml:space="preserve"> PAGE   \* MERGEFORMAT </w:instrText>
          </w:r>
          <w:r w:rsidRPr="005D4691">
            <w:rPr>
              <w:i/>
              <w:iCs/>
              <w:sz w:val="16"/>
              <w:szCs w:val="16"/>
              <w:lang w:val="it-IT"/>
            </w:rPr>
            <w:fldChar w:fldCharType="separate"/>
          </w:r>
          <w:r>
            <w:rPr>
              <w:i/>
              <w:iCs/>
              <w:noProof/>
              <w:sz w:val="16"/>
              <w:szCs w:val="16"/>
              <w:lang w:val="it-IT"/>
            </w:rPr>
            <w:t>10</w:t>
          </w:r>
          <w:r w:rsidRPr="005D4691">
            <w:rPr>
              <w:i/>
              <w:iCs/>
              <w:noProof/>
              <w:sz w:val="16"/>
              <w:szCs w:val="16"/>
              <w:lang w:val="it-IT"/>
            </w:rPr>
            <w:fldChar w:fldCharType="end"/>
          </w:r>
          <w:r>
            <w:rPr>
              <w:i/>
              <w:iCs/>
              <w:noProof/>
              <w:sz w:val="16"/>
              <w:szCs w:val="16"/>
              <w:lang w:val="it-IT"/>
            </w:rPr>
            <w:t>/8 – Anexa F 03</w:t>
          </w:r>
        </w:p>
      </w:tc>
      <w:tc>
        <w:tcPr>
          <w:tcW w:w="4927" w:type="dxa"/>
        </w:tcPr>
        <w:p w14:paraId="7A644DF7" w14:textId="77777777" w:rsidR="003A5ECE" w:rsidRPr="00B21D4F" w:rsidRDefault="00E61BBE" w:rsidP="000C35DB">
          <w:pPr>
            <w:pStyle w:val="Footer"/>
            <w:tabs>
              <w:tab w:val="clear" w:pos="4320"/>
              <w:tab w:val="clear" w:pos="8640"/>
              <w:tab w:val="right" w:pos="-2640"/>
            </w:tabs>
            <w:ind w:right="-1"/>
            <w:jc w:val="right"/>
            <w:rPr>
              <w:i/>
              <w:iCs/>
              <w:sz w:val="16"/>
              <w:szCs w:val="16"/>
              <w:lang w:val="it-IT"/>
            </w:rPr>
          </w:pPr>
          <w:r w:rsidRPr="00B21D4F">
            <w:rPr>
              <w:i/>
              <w:iCs/>
              <w:sz w:val="16"/>
              <w:szCs w:val="16"/>
              <w:lang w:val="it-IT"/>
            </w:rPr>
            <w:t xml:space="preserve">Document </w:t>
          </w:r>
          <w:r>
            <w:rPr>
              <w:i/>
              <w:iCs/>
              <w:sz w:val="16"/>
              <w:szCs w:val="16"/>
              <w:lang w:val="it-IT"/>
            </w:rPr>
            <w:t>public</w:t>
          </w:r>
        </w:p>
      </w:tc>
    </w:tr>
  </w:tbl>
  <w:p w14:paraId="02082755" w14:textId="77777777" w:rsidR="003A5ECE" w:rsidRPr="00BC4345" w:rsidRDefault="00E61BBE" w:rsidP="006165D4">
    <w:pPr>
      <w:pStyle w:val="Footer"/>
      <w:tabs>
        <w:tab w:val="clear" w:pos="4320"/>
        <w:tab w:val="clear" w:pos="8640"/>
        <w:tab w:val="right" w:pos="-2640"/>
      </w:tabs>
      <w:ind w:right="360"/>
      <w:rPr>
        <w:lang w:val="it-IT"/>
      </w:rPr>
    </w:pP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E4E5" w14:textId="77777777" w:rsidR="003A5ECE" w:rsidRDefault="00C9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19B5" w14:textId="77777777" w:rsidR="00C963AB" w:rsidRDefault="00C963AB">
      <w:r>
        <w:separator/>
      </w:r>
    </w:p>
  </w:footnote>
  <w:footnote w:type="continuationSeparator" w:id="0">
    <w:p w14:paraId="07457C33" w14:textId="77777777" w:rsidR="00C963AB" w:rsidRDefault="00C9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64DB" w14:textId="77777777" w:rsidR="003A5ECE" w:rsidRDefault="00C96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9764" w14:textId="77777777" w:rsidR="003A5ECE" w:rsidRDefault="00C96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B962" w14:textId="77777777" w:rsidR="003A5ECE" w:rsidRDefault="00C96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F16"/>
    <w:multiLevelType w:val="hybridMultilevel"/>
    <w:tmpl w:val="EC946AF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 w15:restartNumberingAfterBreak="0">
    <w:nsid w:val="04D62C07"/>
    <w:multiLevelType w:val="hybridMultilevel"/>
    <w:tmpl w:val="BE92645A"/>
    <w:lvl w:ilvl="0" w:tplc="C604054A">
      <w:start w:val="1"/>
      <w:numFmt w:val="decimal"/>
      <w:lvlText w:val="%1."/>
      <w:lvlJc w:val="left"/>
      <w:pPr>
        <w:ind w:left="57"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424C50"/>
    <w:multiLevelType w:val="hybridMultilevel"/>
    <w:tmpl w:val="3C224AAA"/>
    <w:lvl w:ilvl="0" w:tplc="439AD92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E0DFA"/>
    <w:multiLevelType w:val="hybridMultilevel"/>
    <w:tmpl w:val="E86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71BA"/>
    <w:multiLevelType w:val="hybridMultilevel"/>
    <w:tmpl w:val="4E6C11FE"/>
    <w:lvl w:ilvl="0" w:tplc="04180001">
      <w:start w:val="1"/>
      <w:numFmt w:val="bullet"/>
      <w:lvlText w:val=""/>
      <w:lvlJc w:val="left"/>
      <w:pPr>
        <w:tabs>
          <w:tab w:val="num" w:pos="1080"/>
        </w:tabs>
        <w:ind w:left="1080" w:hanging="360"/>
      </w:pPr>
      <w:rPr>
        <w:rFonts w:ascii="Symbol" w:hAnsi="Symbol" w:hint="default"/>
      </w:rPr>
    </w:lvl>
    <w:lvl w:ilvl="1" w:tplc="0418000F">
      <w:start w:val="1"/>
      <w:numFmt w:val="decimal"/>
      <w:lvlText w:val="%2."/>
      <w:lvlJc w:val="left"/>
      <w:pPr>
        <w:tabs>
          <w:tab w:val="num" w:pos="1800"/>
        </w:tabs>
        <w:ind w:left="1800" w:hanging="360"/>
      </w:pPr>
      <w:rPr>
        <w:rFonts w:cs="Times New Roman" w:hint="default"/>
      </w:rPr>
    </w:lvl>
    <w:lvl w:ilvl="2" w:tplc="0418000F">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3F07A59"/>
    <w:multiLevelType w:val="hybridMultilevel"/>
    <w:tmpl w:val="B5E8012A"/>
    <w:lvl w:ilvl="0" w:tplc="258A8C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6487E"/>
    <w:multiLevelType w:val="hybridMultilevel"/>
    <w:tmpl w:val="247C3472"/>
    <w:lvl w:ilvl="0" w:tplc="04090001">
      <w:start w:val="1"/>
      <w:numFmt w:val="bullet"/>
      <w:lvlText w:val=""/>
      <w:lvlJc w:val="left"/>
      <w:pPr>
        <w:tabs>
          <w:tab w:val="num" w:pos="1073"/>
        </w:tabs>
        <w:ind w:left="1073" w:hanging="360"/>
      </w:pPr>
      <w:rPr>
        <w:rFonts w:ascii="Symbol" w:hAnsi="Symbol" w:hint="default"/>
      </w:rPr>
    </w:lvl>
    <w:lvl w:ilvl="1" w:tplc="04090001">
      <w:start w:val="1"/>
      <w:numFmt w:val="bullet"/>
      <w:lvlText w:val=""/>
      <w:lvlJc w:val="left"/>
      <w:pPr>
        <w:tabs>
          <w:tab w:val="num" w:pos="1793"/>
        </w:tabs>
        <w:ind w:left="1793" w:hanging="360"/>
      </w:pPr>
      <w:rPr>
        <w:rFonts w:ascii="Symbol" w:hAnsi="Symbol"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7" w15:restartNumberingAfterBreak="0">
    <w:nsid w:val="26A82DCA"/>
    <w:multiLevelType w:val="multilevel"/>
    <w:tmpl w:val="036823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8D46B8"/>
    <w:multiLevelType w:val="hybridMultilevel"/>
    <w:tmpl w:val="680881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2CB61D8"/>
    <w:multiLevelType w:val="hybridMultilevel"/>
    <w:tmpl w:val="C7E2C6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3E05312"/>
    <w:multiLevelType w:val="singleLevel"/>
    <w:tmpl w:val="04180001"/>
    <w:lvl w:ilvl="0">
      <w:start w:val="1"/>
      <w:numFmt w:val="bullet"/>
      <w:lvlText w:val=""/>
      <w:lvlJc w:val="left"/>
      <w:pPr>
        <w:ind w:left="1080" w:hanging="360"/>
      </w:pPr>
      <w:rPr>
        <w:rFonts w:ascii="Symbol" w:hAnsi="Symbol" w:hint="default"/>
      </w:rPr>
    </w:lvl>
  </w:abstractNum>
  <w:abstractNum w:abstractNumId="11" w15:restartNumberingAfterBreak="0">
    <w:nsid w:val="3B667FDF"/>
    <w:multiLevelType w:val="hybridMultilevel"/>
    <w:tmpl w:val="CD78F5C4"/>
    <w:lvl w:ilvl="0" w:tplc="04090001">
      <w:start w:val="1"/>
      <w:numFmt w:val="bullet"/>
      <w:lvlText w:val=""/>
      <w:lvlJc w:val="left"/>
      <w:pPr>
        <w:tabs>
          <w:tab w:val="num" w:pos="720"/>
        </w:tabs>
        <w:ind w:left="720" w:hanging="360"/>
      </w:pPr>
      <w:rPr>
        <w:rFonts w:ascii="Symbol" w:hAnsi="Symbol" w:hint="default"/>
      </w:rPr>
    </w:lvl>
    <w:lvl w:ilvl="1" w:tplc="CC5A38C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477FE"/>
    <w:multiLevelType w:val="hybridMultilevel"/>
    <w:tmpl w:val="43B845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4CC152A"/>
    <w:multiLevelType w:val="hybridMultilevel"/>
    <w:tmpl w:val="AE7098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D9640C4"/>
    <w:multiLevelType w:val="hybridMultilevel"/>
    <w:tmpl w:val="51E4F1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FC7979"/>
    <w:multiLevelType w:val="hybridMultilevel"/>
    <w:tmpl w:val="0E2ABD6C"/>
    <w:lvl w:ilvl="0" w:tplc="57387C5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57ACA"/>
    <w:multiLevelType w:val="hybridMultilevel"/>
    <w:tmpl w:val="F2F8AB3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7" w15:restartNumberingAfterBreak="0">
    <w:nsid w:val="64E56CB3"/>
    <w:multiLevelType w:val="hybridMultilevel"/>
    <w:tmpl w:val="B8F0554E"/>
    <w:lvl w:ilvl="0" w:tplc="04180001">
      <w:start w:val="1"/>
      <w:numFmt w:val="bullet"/>
      <w:lvlText w:val=""/>
      <w:lvlJc w:val="left"/>
      <w:pPr>
        <w:ind w:left="1410" w:hanging="360"/>
      </w:pPr>
      <w:rPr>
        <w:rFonts w:ascii="Symbol" w:hAnsi="Symbol"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18" w15:restartNumberingAfterBreak="0">
    <w:nsid w:val="66686A5A"/>
    <w:multiLevelType w:val="hybridMultilevel"/>
    <w:tmpl w:val="90BAD508"/>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9" w15:restartNumberingAfterBreak="0">
    <w:nsid w:val="678D4FBC"/>
    <w:multiLevelType w:val="hybridMultilevel"/>
    <w:tmpl w:val="BE92645A"/>
    <w:lvl w:ilvl="0" w:tplc="C604054A">
      <w:start w:val="1"/>
      <w:numFmt w:val="decimal"/>
      <w:lvlText w:val="%1."/>
      <w:lvlJc w:val="left"/>
      <w:pPr>
        <w:ind w:left="57"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3E03694"/>
    <w:multiLevelType w:val="hybridMultilevel"/>
    <w:tmpl w:val="8CD2FB76"/>
    <w:lvl w:ilvl="0" w:tplc="B29EFB62">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7763876"/>
    <w:multiLevelType w:val="hybridMultilevel"/>
    <w:tmpl w:val="FC5CFD2E"/>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C5416"/>
    <w:multiLevelType w:val="hybridMultilevel"/>
    <w:tmpl w:val="C9A44C8C"/>
    <w:lvl w:ilvl="0" w:tplc="EE6C42DE">
      <w:start w:val="1"/>
      <w:numFmt w:val="lowerLetter"/>
      <w:lvlText w:val="%1)"/>
      <w:lvlJc w:val="left"/>
      <w:pPr>
        <w:ind w:left="927" w:hanging="360"/>
      </w:pPr>
      <w:rPr>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14"/>
  </w:num>
  <w:num w:numId="3">
    <w:abstractNumId w:val="4"/>
  </w:num>
  <w:num w:numId="4">
    <w:abstractNumId w:val="6"/>
  </w:num>
  <w:num w:numId="5">
    <w:abstractNumId w:val="11"/>
  </w:num>
  <w:num w:numId="6">
    <w:abstractNumId w:val="3"/>
  </w:num>
  <w:num w:numId="7">
    <w:abstractNumId w:val="21"/>
  </w:num>
  <w:num w:numId="8">
    <w:abstractNumId w:val="1"/>
  </w:num>
  <w:num w:numId="9">
    <w:abstractNumId w:val="19"/>
  </w:num>
  <w:num w:numId="10">
    <w:abstractNumId w:val="12"/>
  </w:num>
  <w:num w:numId="11">
    <w:abstractNumId w:val="20"/>
  </w:num>
  <w:num w:numId="12">
    <w:abstractNumId w:val="2"/>
  </w:num>
  <w:num w:numId="13">
    <w:abstractNumId w:val="15"/>
  </w:num>
  <w:num w:numId="14">
    <w:abstractNumId w:val="17"/>
  </w:num>
  <w:num w:numId="15">
    <w:abstractNumId w:val="18"/>
  </w:num>
  <w:num w:numId="16">
    <w:abstractNumId w:val="22"/>
  </w:num>
  <w:num w:numId="17">
    <w:abstractNumId w:val="0"/>
  </w:num>
  <w:num w:numId="18">
    <w:abstractNumId w:val="16"/>
  </w:num>
  <w:num w:numId="19">
    <w:abstractNumId w:val="9"/>
  </w:num>
  <w:num w:numId="20">
    <w:abstractNumId w:val="13"/>
  </w:num>
  <w:num w:numId="21">
    <w:abstractNumId w:val="8"/>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B0"/>
    <w:rsid w:val="000A6CB0"/>
    <w:rsid w:val="0051481C"/>
    <w:rsid w:val="006C0B77"/>
    <w:rsid w:val="008242FF"/>
    <w:rsid w:val="00831F7F"/>
    <w:rsid w:val="00870751"/>
    <w:rsid w:val="00922C48"/>
    <w:rsid w:val="00B3484A"/>
    <w:rsid w:val="00B915B7"/>
    <w:rsid w:val="00BF3B86"/>
    <w:rsid w:val="00C963AB"/>
    <w:rsid w:val="00D87307"/>
    <w:rsid w:val="00E61BBE"/>
    <w:rsid w:val="00EA59DF"/>
    <w:rsid w:val="00EE4070"/>
    <w:rsid w:val="00F12C76"/>
    <w:rsid w:val="00F8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474F"/>
  <w15:chartTrackingRefBased/>
  <w15:docId w15:val="{D41DDCE2-34A5-4553-9E61-9FD9482D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B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A6CB0"/>
    <w:pPr>
      <w:keepNext/>
      <w:jc w:val="center"/>
      <w:outlineLvl w:val="0"/>
    </w:pPr>
    <w:rPr>
      <w:rFonts w:ascii="Cambria" w:hAnsi="Cambria"/>
      <w:b/>
      <w:bCs/>
      <w:kern w:val="32"/>
      <w:sz w:val="32"/>
      <w:szCs w:val="32"/>
    </w:rPr>
  </w:style>
  <w:style w:type="paragraph" w:styleId="Heading2">
    <w:name w:val="heading 2"/>
    <w:basedOn w:val="Normal"/>
    <w:next w:val="Normal"/>
    <w:link w:val="Heading2Char"/>
    <w:qFormat/>
    <w:rsid w:val="000A6CB0"/>
    <w:pPr>
      <w:keepNext/>
      <w:jc w:val="center"/>
      <w:outlineLvl w:val="1"/>
    </w:pPr>
    <w:rPr>
      <w:rFonts w:ascii="Cambria" w:hAnsi="Cambria"/>
      <w:b/>
      <w:bCs/>
      <w:i/>
      <w:iCs/>
      <w:sz w:val="28"/>
      <w:szCs w:val="28"/>
    </w:rPr>
  </w:style>
  <w:style w:type="paragraph" w:styleId="Heading3">
    <w:name w:val="heading 3"/>
    <w:basedOn w:val="Normal"/>
    <w:next w:val="Normal"/>
    <w:link w:val="Heading3Char"/>
    <w:qFormat/>
    <w:rsid w:val="000A6CB0"/>
    <w:pPr>
      <w:keepNext/>
      <w:jc w:val="both"/>
      <w:outlineLvl w:val="2"/>
    </w:pPr>
    <w:rPr>
      <w:rFonts w:ascii="Cambria" w:hAnsi="Cambria"/>
      <w:b/>
      <w:bCs/>
      <w:sz w:val="26"/>
      <w:szCs w:val="26"/>
    </w:rPr>
  </w:style>
  <w:style w:type="paragraph" w:styleId="Heading4">
    <w:name w:val="heading 4"/>
    <w:basedOn w:val="Normal"/>
    <w:next w:val="Normal"/>
    <w:link w:val="Heading4Char"/>
    <w:qFormat/>
    <w:rsid w:val="000A6CB0"/>
    <w:pPr>
      <w:keepNext/>
      <w:outlineLvl w:val="3"/>
    </w:pPr>
    <w:rPr>
      <w:rFonts w:ascii="Calibri" w:hAnsi="Calibri"/>
      <w:b/>
      <w:bCs/>
      <w:sz w:val="28"/>
      <w:szCs w:val="28"/>
    </w:rPr>
  </w:style>
  <w:style w:type="paragraph" w:styleId="Heading5">
    <w:name w:val="heading 5"/>
    <w:basedOn w:val="Normal"/>
    <w:next w:val="Normal"/>
    <w:link w:val="Heading5Char"/>
    <w:qFormat/>
    <w:rsid w:val="000A6CB0"/>
    <w:pPr>
      <w:keepNext/>
      <w:jc w:val="both"/>
      <w:outlineLvl w:val="4"/>
    </w:pPr>
    <w:rPr>
      <w:rFonts w:ascii="Calibri" w:hAnsi="Calibri"/>
      <w:b/>
      <w:bCs/>
      <w:i/>
      <w:iCs/>
      <w:sz w:val="26"/>
      <w:szCs w:val="26"/>
    </w:rPr>
  </w:style>
  <w:style w:type="paragraph" w:styleId="Heading6">
    <w:name w:val="heading 6"/>
    <w:basedOn w:val="Normal"/>
    <w:next w:val="Normal"/>
    <w:link w:val="Heading6Char"/>
    <w:qFormat/>
    <w:rsid w:val="000A6CB0"/>
    <w:pPr>
      <w:keepNext/>
      <w:jc w:val="both"/>
      <w:outlineLvl w:val="5"/>
    </w:pPr>
    <w:rPr>
      <w:rFonts w:ascii="Calibri" w:hAnsi="Calibri"/>
      <w:b/>
      <w:bCs/>
    </w:rPr>
  </w:style>
  <w:style w:type="paragraph" w:styleId="Heading7">
    <w:name w:val="heading 7"/>
    <w:basedOn w:val="Normal"/>
    <w:next w:val="Normal"/>
    <w:link w:val="Heading7Char"/>
    <w:qFormat/>
    <w:rsid w:val="000A6CB0"/>
    <w:pPr>
      <w:keepNext/>
      <w:outlineLvl w:val="6"/>
    </w:pPr>
    <w:rPr>
      <w:rFonts w:ascii="Calibri" w:hAnsi="Calibri"/>
      <w:sz w:val="24"/>
      <w:szCs w:val="24"/>
    </w:rPr>
  </w:style>
  <w:style w:type="paragraph" w:styleId="Heading8">
    <w:name w:val="heading 8"/>
    <w:basedOn w:val="Normal"/>
    <w:next w:val="Normal"/>
    <w:link w:val="Heading8Char"/>
    <w:qFormat/>
    <w:rsid w:val="000A6CB0"/>
    <w:pPr>
      <w:keepNext/>
      <w:jc w:val="right"/>
      <w:outlineLvl w:val="7"/>
    </w:pPr>
    <w:rPr>
      <w:rFonts w:ascii="Calibri" w:hAnsi="Calibri"/>
      <w:i/>
      <w:iCs/>
      <w:sz w:val="24"/>
      <w:szCs w:val="24"/>
    </w:rPr>
  </w:style>
  <w:style w:type="paragraph" w:styleId="Heading9">
    <w:name w:val="heading 9"/>
    <w:basedOn w:val="Normal"/>
    <w:next w:val="Normal"/>
    <w:link w:val="Heading9Char"/>
    <w:qFormat/>
    <w:rsid w:val="000A6CB0"/>
    <w:pPr>
      <w:keepNex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CB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A6CB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0A6CB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0A6CB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0A6CB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A6CB0"/>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rsid w:val="000A6CB0"/>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0A6CB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0A6CB0"/>
    <w:rPr>
      <w:rFonts w:ascii="Cambria" w:eastAsia="Times New Roman" w:hAnsi="Cambria" w:cs="Times New Roman"/>
      <w:sz w:val="20"/>
      <w:szCs w:val="20"/>
      <w:lang w:val="en-US"/>
    </w:rPr>
  </w:style>
  <w:style w:type="paragraph" w:styleId="Header">
    <w:name w:val="header"/>
    <w:basedOn w:val="Normal"/>
    <w:link w:val="HeaderChar"/>
    <w:rsid w:val="000A6CB0"/>
    <w:pPr>
      <w:tabs>
        <w:tab w:val="center" w:pos="4320"/>
        <w:tab w:val="right" w:pos="8640"/>
      </w:tabs>
    </w:pPr>
  </w:style>
  <w:style w:type="character" w:customStyle="1" w:styleId="HeaderChar">
    <w:name w:val="Header Char"/>
    <w:basedOn w:val="DefaultParagraphFont"/>
    <w:link w:val="Header"/>
    <w:rsid w:val="000A6CB0"/>
    <w:rPr>
      <w:rFonts w:ascii="Times New Roman" w:eastAsia="Times New Roman" w:hAnsi="Times New Roman" w:cs="Times New Roman"/>
      <w:sz w:val="20"/>
      <w:szCs w:val="20"/>
      <w:lang w:val="en-US"/>
    </w:rPr>
  </w:style>
  <w:style w:type="paragraph" w:styleId="Footer">
    <w:name w:val="footer"/>
    <w:basedOn w:val="Normal"/>
    <w:link w:val="FooterChar"/>
    <w:rsid w:val="000A6CB0"/>
    <w:pPr>
      <w:tabs>
        <w:tab w:val="center" w:pos="4320"/>
        <w:tab w:val="right" w:pos="8640"/>
      </w:tabs>
    </w:pPr>
  </w:style>
  <w:style w:type="character" w:customStyle="1" w:styleId="FooterChar">
    <w:name w:val="Footer Char"/>
    <w:basedOn w:val="DefaultParagraphFont"/>
    <w:link w:val="Footer"/>
    <w:rsid w:val="000A6CB0"/>
    <w:rPr>
      <w:rFonts w:ascii="Times New Roman" w:eastAsia="Times New Roman" w:hAnsi="Times New Roman" w:cs="Times New Roman"/>
      <w:sz w:val="20"/>
      <w:szCs w:val="20"/>
      <w:lang w:val="en-US"/>
    </w:rPr>
  </w:style>
  <w:style w:type="character" w:styleId="PageNumber">
    <w:name w:val="page number"/>
    <w:basedOn w:val="DefaultParagraphFont"/>
    <w:rsid w:val="000A6CB0"/>
  </w:style>
  <w:style w:type="paragraph" w:styleId="BodyTextIndent">
    <w:name w:val="Body Text Indent"/>
    <w:basedOn w:val="Normal"/>
    <w:link w:val="BodyTextIndentChar"/>
    <w:rsid w:val="000A6CB0"/>
    <w:pPr>
      <w:ind w:left="540" w:firstLine="720"/>
    </w:pPr>
  </w:style>
  <w:style w:type="character" w:customStyle="1" w:styleId="BodyTextIndentChar">
    <w:name w:val="Body Text Indent Char"/>
    <w:basedOn w:val="DefaultParagraphFont"/>
    <w:link w:val="BodyTextIndent"/>
    <w:rsid w:val="000A6CB0"/>
    <w:rPr>
      <w:rFonts w:ascii="Times New Roman" w:eastAsia="Times New Roman" w:hAnsi="Times New Roman" w:cs="Times New Roman"/>
      <w:sz w:val="20"/>
      <w:szCs w:val="20"/>
      <w:lang w:val="en-US"/>
    </w:rPr>
  </w:style>
  <w:style w:type="character" w:styleId="Hyperlink">
    <w:name w:val="Hyperlink"/>
    <w:rsid w:val="000A6CB0"/>
    <w:rPr>
      <w:color w:val="0000FF"/>
      <w:u w:val="single"/>
    </w:rPr>
  </w:style>
  <w:style w:type="table" w:styleId="TableGrid">
    <w:name w:val="Table Grid"/>
    <w:basedOn w:val="TableNormal"/>
    <w:uiPriority w:val="39"/>
    <w:rsid w:val="000A6C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A6CB0"/>
    <w:rPr>
      <w:rFonts w:ascii="Tahoma" w:hAnsi="Tahoma"/>
      <w:sz w:val="16"/>
      <w:szCs w:val="16"/>
    </w:rPr>
  </w:style>
  <w:style w:type="character" w:customStyle="1" w:styleId="BalloonTextChar">
    <w:name w:val="Balloon Text Char"/>
    <w:basedOn w:val="DefaultParagraphFont"/>
    <w:link w:val="BalloonText"/>
    <w:semiHidden/>
    <w:rsid w:val="000A6CB0"/>
    <w:rPr>
      <w:rFonts w:ascii="Tahoma" w:eastAsia="Times New Roman" w:hAnsi="Tahoma" w:cs="Times New Roman"/>
      <w:sz w:val="16"/>
      <w:szCs w:val="16"/>
      <w:lang w:val="en-US"/>
    </w:rPr>
  </w:style>
  <w:style w:type="paragraph" w:customStyle="1" w:styleId="ListParagraph1">
    <w:name w:val="List Paragraph1"/>
    <w:basedOn w:val="Normal"/>
    <w:uiPriority w:val="99"/>
    <w:qFormat/>
    <w:rsid w:val="000A6CB0"/>
    <w:pPr>
      <w:ind w:left="720"/>
    </w:pPr>
  </w:style>
  <w:style w:type="paragraph" w:styleId="BodyText2">
    <w:name w:val="Body Text 2"/>
    <w:basedOn w:val="Normal"/>
    <w:link w:val="BodyText2Char"/>
    <w:rsid w:val="000A6CB0"/>
    <w:pPr>
      <w:spacing w:after="120" w:line="480" w:lineRule="auto"/>
    </w:pPr>
  </w:style>
  <w:style w:type="character" w:customStyle="1" w:styleId="BodyText2Char">
    <w:name w:val="Body Text 2 Char"/>
    <w:basedOn w:val="DefaultParagraphFont"/>
    <w:link w:val="BodyText2"/>
    <w:rsid w:val="000A6CB0"/>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0A6CB0"/>
    <w:pPr>
      <w:ind w:left="709" w:firstLine="425"/>
      <w:jc w:val="both"/>
    </w:pPr>
  </w:style>
  <w:style w:type="character" w:customStyle="1" w:styleId="BodyTextIndent2Char">
    <w:name w:val="Body Text Indent 2 Char"/>
    <w:basedOn w:val="DefaultParagraphFont"/>
    <w:link w:val="BodyTextIndent2"/>
    <w:rsid w:val="000A6CB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0A6CB0"/>
    <w:pPr>
      <w:ind w:left="720" w:firstLine="414"/>
      <w:jc w:val="both"/>
    </w:pPr>
    <w:rPr>
      <w:sz w:val="16"/>
      <w:szCs w:val="16"/>
    </w:rPr>
  </w:style>
  <w:style w:type="character" w:customStyle="1" w:styleId="BodyTextIndent3Char">
    <w:name w:val="Body Text Indent 3 Char"/>
    <w:basedOn w:val="DefaultParagraphFont"/>
    <w:link w:val="BodyTextIndent3"/>
    <w:rsid w:val="000A6CB0"/>
    <w:rPr>
      <w:rFonts w:ascii="Times New Roman" w:eastAsia="Times New Roman" w:hAnsi="Times New Roman" w:cs="Times New Roman"/>
      <w:sz w:val="16"/>
      <w:szCs w:val="16"/>
      <w:lang w:val="en-US"/>
    </w:rPr>
  </w:style>
  <w:style w:type="paragraph" w:styleId="BodyText">
    <w:name w:val="Body Text"/>
    <w:basedOn w:val="Normal"/>
    <w:link w:val="BodyTextChar"/>
    <w:rsid w:val="000A6CB0"/>
  </w:style>
  <w:style w:type="character" w:customStyle="1" w:styleId="BodyTextChar">
    <w:name w:val="Body Text Char"/>
    <w:basedOn w:val="DefaultParagraphFont"/>
    <w:link w:val="BodyText"/>
    <w:rsid w:val="000A6CB0"/>
    <w:rPr>
      <w:rFonts w:ascii="Times New Roman" w:eastAsia="Times New Roman" w:hAnsi="Times New Roman" w:cs="Times New Roman"/>
      <w:sz w:val="20"/>
      <w:szCs w:val="20"/>
      <w:lang w:val="en-US"/>
    </w:rPr>
  </w:style>
  <w:style w:type="paragraph" w:styleId="BodyText3">
    <w:name w:val="Body Text 3"/>
    <w:basedOn w:val="Normal"/>
    <w:link w:val="BodyText3Char"/>
    <w:rsid w:val="000A6CB0"/>
    <w:pPr>
      <w:jc w:val="both"/>
    </w:pPr>
    <w:rPr>
      <w:sz w:val="16"/>
      <w:szCs w:val="16"/>
    </w:rPr>
  </w:style>
  <w:style w:type="character" w:customStyle="1" w:styleId="BodyText3Char">
    <w:name w:val="Body Text 3 Char"/>
    <w:basedOn w:val="DefaultParagraphFont"/>
    <w:link w:val="BodyText3"/>
    <w:rsid w:val="000A6CB0"/>
    <w:rPr>
      <w:rFonts w:ascii="Times New Roman" w:eastAsia="Times New Roman" w:hAnsi="Times New Roman" w:cs="Times New Roman"/>
      <w:sz w:val="16"/>
      <w:szCs w:val="16"/>
      <w:lang w:val="en-US"/>
    </w:rPr>
  </w:style>
  <w:style w:type="paragraph" w:styleId="Title">
    <w:name w:val="Title"/>
    <w:basedOn w:val="Normal"/>
    <w:link w:val="TitleChar"/>
    <w:qFormat/>
    <w:rsid w:val="000A6CB0"/>
    <w:pPr>
      <w:jc w:val="center"/>
    </w:pPr>
    <w:rPr>
      <w:rFonts w:ascii="Cambria" w:hAnsi="Cambria"/>
      <w:b/>
      <w:bCs/>
      <w:kern w:val="28"/>
      <w:sz w:val="32"/>
      <w:szCs w:val="32"/>
    </w:rPr>
  </w:style>
  <w:style w:type="character" w:customStyle="1" w:styleId="TitleChar">
    <w:name w:val="Title Char"/>
    <w:basedOn w:val="DefaultParagraphFont"/>
    <w:link w:val="Title"/>
    <w:rsid w:val="000A6CB0"/>
    <w:rPr>
      <w:rFonts w:ascii="Cambria" w:eastAsia="Times New Roman" w:hAnsi="Cambria" w:cs="Times New Roman"/>
      <w:b/>
      <w:bCs/>
      <w:kern w:val="28"/>
      <w:sz w:val="32"/>
      <w:szCs w:val="32"/>
      <w:lang w:val="en-US"/>
    </w:rPr>
  </w:style>
  <w:style w:type="character" w:customStyle="1" w:styleId="style3">
    <w:name w:val="style3"/>
    <w:basedOn w:val="DefaultParagraphFont"/>
    <w:rsid w:val="000A6CB0"/>
  </w:style>
  <w:style w:type="character" w:customStyle="1" w:styleId="style4">
    <w:name w:val="style4"/>
    <w:basedOn w:val="DefaultParagraphFont"/>
    <w:rsid w:val="000A6CB0"/>
  </w:style>
  <w:style w:type="paragraph" w:customStyle="1" w:styleId="CharCharCaracterCharCharCaracterCharCharCaracterCaracter">
    <w:name w:val="Char Char Caracter Char Char Caracter Char Char Caracter Caracter"/>
    <w:basedOn w:val="Normal"/>
    <w:rsid w:val="000A6CB0"/>
    <w:pPr>
      <w:widowControl w:val="0"/>
      <w:spacing w:line="280" w:lineRule="atLeast"/>
    </w:pPr>
    <w:rPr>
      <w:rFonts w:eastAsia="MS Mincho"/>
      <w:sz w:val="22"/>
      <w:szCs w:val="22"/>
      <w:lang w:val="en-GB" w:eastAsia="en-GB"/>
    </w:rPr>
  </w:style>
  <w:style w:type="paragraph" w:customStyle="1" w:styleId="CaracterCaracterCaracter">
    <w:name w:val="Caracter Caracter Caracter"/>
    <w:basedOn w:val="Normal"/>
    <w:rsid w:val="000A6CB0"/>
    <w:pPr>
      <w:widowControl w:val="0"/>
      <w:spacing w:line="280" w:lineRule="atLeast"/>
    </w:pPr>
    <w:rPr>
      <w:rFonts w:eastAsia="MS Mincho"/>
      <w:sz w:val="22"/>
      <w:szCs w:val="22"/>
      <w:lang w:val="en-GB" w:eastAsia="en-GB"/>
    </w:rPr>
  </w:style>
  <w:style w:type="paragraph" w:customStyle="1" w:styleId="CaracterCaracter">
    <w:name w:val="Caracter Caracter"/>
    <w:basedOn w:val="Normal"/>
    <w:rsid w:val="000A6CB0"/>
    <w:pPr>
      <w:widowControl w:val="0"/>
      <w:spacing w:line="280" w:lineRule="atLeast"/>
    </w:pPr>
    <w:rPr>
      <w:rFonts w:eastAsia="MS Mincho"/>
      <w:sz w:val="22"/>
      <w:szCs w:val="22"/>
      <w:lang w:val="en-GB" w:eastAsia="en-GB"/>
    </w:rPr>
  </w:style>
  <w:style w:type="paragraph" w:customStyle="1" w:styleId="CaracterCaracter1">
    <w:name w:val="Caracter Caracter1"/>
    <w:basedOn w:val="Normal"/>
    <w:rsid w:val="000A6CB0"/>
    <w:pPr>
      <w:widowControl w:val="0"/>
      <w:spacing w:line="280" w:lineRule="atLeast"/>
    </w:pPr>
    <w:rPr>
      <w:rFonts w:eastAsia="MS Mincho"/>
      <w:sz w:val="22"/>
      <w:szCs w:val="22"/>
      <w:lang w:val="en-GB" w:eastAsia="en-GB"/>
    </w:rPr>
  </w:style>
  <w:style w:type="paragraph" w:customStyle="1" w:styleId="Style6">
    <w:name w:val="Style6"/>
    <w:basedOn w:val="Normal"/>
    <w:rsid w:val="000A6CB0"/>
    <w:pPr>
      <w:widowControl w:val="0"/>
      <w:autoSpaceDE w:val="0"/>
      <w:autoSpaceDN w:val="0"/>
      <w:adjustRightInd w:val="0"/>
      <w:spacing w:line="389" w:lineRule="exact"/>
      <w:jc w:val="both"/>
    </w:pPr>
    <w:rPr>
      <w:sz w:val="24"/>
      <w:szCs w:val="24"/>
    </w:rPr>
  </w:style>
  <w:style w:type="paragraph" w:customStyle="1" w:styleId="CaracterCaracterCharChar">
    <w:name w:val="Caracter Caracter Char Char"/>
    <w:basedOn w:val="Normal"/>
    <w:rsid w:val="000A6CB0"/>
    <w:pPr>
      <w:widowControl w:val="0"/>
      <w:spacing w:line="280" w:lineRule="atLeast"/>
    </w:pPr>
    <w:rPr>
      <w:rFonts w:eastAsia="MS Mincho"/>
      <w:sz w:val="22"/>
      <w:lang w:val="en-GB" w:eastAsia="en-GB"/>
    </w:rPr>
  </w:style>
  <w:style w:type="character" w:styleId="Strong">
    <w:name w:val="Strong"/>
    <w:uiPriority w:val="22"/>
    <w:qFormat/>
    <w:rsid w:val="000A6CB0"/>
    <w:rPr>
      <w:b/>
      <w:bCs/>
    </w:rPr>
  </w:style>
  <w:style w:type="character" w:styleId="Emphasis">
    <w:name w:val="Emphasis"/>
    <w:qFormat/>
    <w:rsid w:val="000A6CB0"/>
    <w:rPr>
      <w:i/>
      <w:iCs/>
    </w:rPr>
  </w:style>
  <w:style w:type="paragraph" w:customStyle="1" w:styleId="Default">
    <w:name w:val="Default"/>
    <w:rsid w:val="000A6CB0"/>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ListParagraph">
    <w:name w:val="List Paragraph"/>
    <w:basedOn w:val="Normal"/>
    <w:uiPriority w:val="34"/>
    <w:qFormat/>
    <w:rsid w:val="000A6CB0"/>
    <w:pPr>
      <w:ind w:left="720"/>
    </w:pPr>
  </w:style>
  <w:style w:type="character" w:customStyle="1" w:styleId="ppar">
    <w:name w:val="p_par"/>
    <w:rsid w:val="000A6CB0"/>
    <w:rPr>
      <w:vanish w:val="0"/>
      <w:webHidden w:val="0"/>
      <w:sz w:val="18"/>
      <w:szCs w:val="18"/>
      <w:specVanish w:val="0"/>
    </w:rPr>
  </w:style>
  <w:style w:type="character" w:customStyle="1" w:styleId="partttl">
    <w:name w:val="p_art_ttl"/>
    <w:rsid w:val="000A6CB0"/>
    <w:rPr>
      <w:b/>
      <w:bCs/>
      <w:vanish w:val="0"/>
      <w:webHidden w:val="0"/>
      <w:sz w:val="18"/>
      <w:szCs w:val="18"/>
      <w:specVanish w:val="0"/>
    </w:rPr>
  </w:style>
  <w:style w:type="character" w:customStyle="1" w:styleId="part">
    <w:name w:val="p_art"/>
    <w:rsid w:val="000A6CB0"/>
    <w:rPr>
      <w:vanish w:val="0"/>
      <w:webHidden w:val="0"/>
      <w:specVanish w:val="0"/>
    </w:rPr>
  </w:style>
  <w:style w:type="character" w:customStyle="1" w:styleId="partbdy">
    <w:name w:val="p_art_bdy"/>
    <w:rsid w:val="000A6CB0"/>
    <w:rPr>
      <w:sz w:val="18"/>
      <w:szCs w:val="18"/>
    </w:rPr>
  </w:style>
  <w:style w:type="character" w:customStyle="1" w:styleId="plgi">
    <w:name w:val="p_lgi"/>
    <w:rsid w:val="000A6CB0"/>
  </w:style>
  <w:style w:type="character" w:customStyle="1" w:styleId="pcapttl">
    <w:name w:val="p_cap_ttl"/>
    <w:rsid w:val="000A6CB0"/>
    <w:rPr>
      <w:b/>
      <w:bCs/>
      <w:vanish w:val="0"/>
      <w:webHidden w:val="0"/>
      <w:sz w:val="15"/>
      <w:szCs w:val="15"/>
      <w:specVanish w:val="0"/>
    </w:rPr>
  </w:style>
  <w:style w:type="character" w:customStyle="1" w:styleId="pcapbdy">
    <w:name w:val="p_cap_bdy"/>
    <w:rsid w:val="000A6CB0"/>
  </w:style>
  <w:style w:type="paragraph" w:customStyle="1" w:styleId="yiv173548077msonormal">
    <w:name w:val="yiv173548077msonormal"/>
    <w:basedOn w:val="Normal"/>
    <w:rsid w:val="000A6CB0"/>
    <w:pPr>
      <w:spacing w:before="100" w:beforeAutospacing="1" w:after="100" w:afterAutospacing="1"/>
    </w:pPr>
    <w:rPr>
      <w:sz w:val="24"/>
      <w:szCs w:val="24"/>
    </w:rPr>
  </w:style>
  <w:style w:type="paragraph" w:customStyle="1" w:styleId="CaracterCaracter10">
    <w:name w:val="Caracter Caracter10"/>
    <w:basedOn w:val="Normal"/>
    <w:rsid w:val="000A6CB0"/>
    <w:pPr>
      <w:widowControl w:val="0"/>
      <w:spacing w:line="280" w:lineRule="atLeast"/>
    </w:pPr>
    <w:rPr>
      <w:rFonts w:eastAsia="MS Mincho"/>
      <w:sz w:val="22"/>
      <w:lang w:val="en-GB" w:eastAsia="en-GB"/>
    </w:rPr>
  </w:style>
  <w:style w:type="paragraph" w:customStyle="1" w:styleId="CharChar10">
    <w:name w:val="Char Char10"/>
    <w:basedOn w:val="Normal"/>
    <w:rsid w:val="000A6CB0"/>
    <w:pPr>
      <w:widowControl w:val="0"/>
      <w:spacing w:line="280" w:lineRule="atLeast"/>
    </w:pPr>
    <w:rPr>
      <w:rFonts w:eastAsia="MS Mincho"/>
      <w:sz w:val="22"/>
      <w:lang w:val="en-GB" w:eastAsia="en-GB"/>
    </w:rPr>
  </w:style>
  <w:style w:type="paragraph" w:customStyle="1" w:styleId="CharChar11">
    <w:name w:val="Char Char11"/>
    <w:basedOn w:val="Normal"/>
    <w:rsid w:val="000A6CB0"/>
    <w:pPr>
      <w:widowControl w:val="0"/>
      <w:spacing w:line="280" w:lineRule="atLeast"/>
    </w:pPr>
    <w:rPr>
      <w:rFonts w:eastAsia="MS Mincho"/>
      <w:sz w:val="22"/>
      <w:lang w:val="en-GB" w:eastAsia="en-GB"/>
    </w:rPr>
  </w:style>
  <w:style w:type="character" w:customStyle="1" w:styleId="Bodytext9pt">
    <w:name w:val="Body text + 9 pt"/>
    <w:rsid w:val="000A6CB0"/>
    <w:rPr>
      <w:rFonts w:ascii="Times New Roman" w:eastAsia="Times New Roman" w:hAnsi="Times New Roman" w:cs="Times New Roman"/>
      <w:color w:val="000000"/>
      <w:spacing w:val="0"/>
      <w:w w:val="100"/>
      <w:position w:val="0"/>
      <w:sz w:val="18"/>
      <w:szCs w:val="18"/>
      <w:shd w:val="clear" w:color="auto" w:fill="FFFFFF"/>
    </w:rPr>
  </w:style>
  <w:style w:type="paragraph" w:styleId="NoSpacing">
    <w:name w:val="No Spacing"/>
    <w:uiPriority w:val="1"/>
    <w:qFormat/>
    <w:rsid w:val="000A6CB0"/>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0A6CB0"/>
    <w:rPr>
      <w:sz w:val="16"/>
      <w:szCs w:val="16"/>
    </w:rPr>
  </w:style>
  <w:style w:type="paragraph" w:styleId="CommentText">
    <w:name w:val="annotation text"/>
    <w:basedOn w:val="Normal"/>
    <w:link w:val="CommentTextChar"/>
    <w:uiPriority w:val="99"/>
    <w:semiHidden/>
    <w:unhideWhenUsed/>
    <w:rsid w:val="000A6CB0"/>
  </w:style>
  <w:style w:type="character" w:customStyle="1" w:styleId="CommentTextChar">
    <w:name w:val="Comment Text Char"/>
    <w:basedOn w:val="DefaultParagraphFont"/>
    <w:link w:val="CommentText"/>
    <w:uiPriority w:val="99"/>
    <w:semiHidden/>
    <w:rsid w:val="000A6C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6CB0"/>
    <w:rPr>
      <w:b/>
      <w:bCs/>
    </w:rPr>
  </w:style>
  <w:style w:type="character" w:customStyle="1" w:styleId="CommentSubjectChar">
    <w:name w:val="Comment Subject Char"/>
    <w:basedOn w:val="CommentTextChar"/>
    <w:link w:val="CommentSubject"/>
    <w:uiPriority w:val="99"/>
    <w:semiHidden/>
    <w:rsid w:val="000A6CB0"/>
    <w:rPr>
      <w:rFonts w:ascii="Times New Roman" w:eastAsia="Times New Roman" w:hAnsi="Times New Roman" w:cs="Times New Roman"/>
      <w:b/>
      <w:bCs/>
      <w:sz w:val="20"/>
      <w:szCs w:val="20"/>
      <w:lang w:val="en-US"/>
    </w:rPr>
  </w:style>
  <w:style w:type="paragraph" w:customStyle="1" w:styleId="yiv0409880609msonormal">
    <w:name w:val="yiv0409880609msonormal"/>
    <w:basedOn w:val="Normal"/>
    <w:rsid w:val="000A6CB0"/>
    <w:pPr>
      <w:spacing w:before="100" w:beforeAutospacing="1" w:after="100" w:afterAutospacing="1"/>
    </w:pPr>
    <w:rPr>
      <w:sz w:val="24"/>
      <w:szCs w:val="24"/>
    </w:rPr>
  </w:style>
  <w:style w:type="character" w:customStyle="1" w:styleId="apple-converted-space">
    <w:name w:val="apple-converted-space"/>
    <w:rsid w:val="000A6CB0"/>
  </w:style>
  <w:style w:type="character" w:customStyle="1" w:styleId="Heading1Char1">
    <w:name w:val="Heading 1 Char1"/>
    <w:uiPriority w:val="99"/>
    <w:locked/>
    <w:rsid w:val="000A6CB0"/>
    <w:rPr>
      <w:rFonts w:ascii="Cambria" w:hAnsi="Cambria"/>
      <w:b/>
      <w:bCs/>
      <w:kern w:val="32"/>
      <w:sz w:val="32"/>
      <w:szCs w:val="32"/>
    </w:rPr>
  </w:style>
  <w:style w:type="character" w:customStyle="1" w:styleId="Heading5Char1">
    <w:name w:val="Heading 5 Char1"/>
    <w:uiPriority w:val="99"/>
    <w:locked/>
    <w:rsid w:val="000A6CB0"/>
    <w:rPr>
      <w:rFonts w:ascii="Calibri" w:hAnsi="Calibri"/>
      <w:b/>
      <w:bCs/>
      <w:i/>
      <w:iCs/>
      <w:sz w:val="26"/>
      <w:szCs w:val="26"/>
    </w:rPr>
  </w:style>
  <w:style w:type="character" w:customStyle="1" w:styleId="BodyText2Char1">
    <w:name w:val="Body Text 2 Char1"/>
    <w:uiPriority w:val="99"/>
    <w:locked/>
    <w:rsid w:val="000A6CB0"/>
  </w:style>
  <w:style w:type="character" w:customStyle="1" w:styleId="UnresolvedMention1">
    <w:name w:val="Unresolved Mention1"/>
    <w:basedOn w:val="DefaultParagraphFont"/>
    <w:uiPriority w:val="99"/>
    <w:semiHidden/>
    <w:unhideWhenUsed/>
    <w:rsid w:val="000A6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ro" TargetMode="External"/><Relationship Id="rId13" Type="http://schemas.openxmlformats.org/officeDocument/2006/relationships/hyperlink" Target="mailto:sdppd@ub.r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iinte@ub.r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tere.ub.r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tiinte@ub.r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Conf. univ. dr. Crisan Cerasela</cp:lastModifiedBy>
  <cp:revision>6</cp:revision>
  <cp:lastPrinted>2021-04-14T07:01:00Z</cp:lastPrinted>
  <dcterms:created xsi:type="dcterms:W3CDTF">2021-04-14T06:59:00Z</dcterms:created>
  <dcterms:modified xsi:type="dcterms:W3CDTF">2021-04-19T08:59:00Z</dcterms:modified>
</cp:coreProperties>
</file>