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F" w:rsidRDefault="00F83BFF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drawing>
          <wp:inline distT="0" distB="0" distL="0" distR="0">
            <wp:extent cx="5810250" cy="14192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FF" w:rsidRDefault="00F83BFF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FF" w:rsidRDefault="00F83BFF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TEMATICA LUCRĂRILOR METODICO-ŞTIINŢIFICE PENTRU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 w:rsidR="00BB0C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B0CE7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SPECIALIZĂRILE: EDUCATOARE / ÎNVĂŢĂTORI / INSTITUTORI /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PROFESORI PENTRU ÎNVĂŢĂMÂNT PREŞCOLAR / PRIMAR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DEA" w:rsidRPr="00D30725" w:rsidRDefault="00701DEA" w:rsidP="00701D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725">
        <w:rPr>
          <w:rFonts w:ascii="Times New Roman" w:hAnsi="Times New Roman" w:cs="Times New Roman"/>
          <w:b/>
          <w:bCs/>
          <w:sz w:val="24"/>
          <w:szCs w:val="24"/>
        </w:rPr>
        <w:t>DOMENIUL: PSIHOPEDAGOGIE</w:t>
      </w:r>
    </w:p>
    <w:p w:rsidR="001B60F5" w:rsidRPr="00A83262" w:rsidRDefault="001B60F5" w:rsidP="00A8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constatativ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inteligența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emoțională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Teatrul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păpuși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strategie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educațională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succes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învățământul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preșcolar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primar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Filosofie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copii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exercițiu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formativ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învățământul</w:t>
      </w:r>
      <w:proofErr w:type="spellEnd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sz w:val="24"/>
          <w:szCs w:val="24"/>
          <w:lang w:val="fr-FR"/>
        </w:rPr>
        <w:t>primar</w:t>
      </w:r>
      <w:proofErr w:type="spellEnd"/>
    </w:p>
    <w:p w:rsidR="005969A3" w:rsidRPr="00A83262" w:rsidRDefault="00A85EE1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creativității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rromi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patriotismului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Posibilități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noilor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interdisciplinară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moral-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civice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A85EE1" w:rsidRPr="00A83262" w:rsidRDefault="00A85EE1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fenomenului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burnout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strategiilor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experiențiale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B230F4" w:rsidRPr="00A83262">
        <w:rPr>
          <w:rFonts w:ascii="Times New Roman" w:hAnsi="Times New Roman" w:cs="Times New Roman"/>
          <w:sz w:val="24"/>
          <w:szCs w:val="24"/>
        </w:rPr>
        <w:t xml:space="preserve"> </w:t>
      </w:r>
      <w:r w:rsidRPr="00A832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diferențierii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individualizării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230F4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B230F4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1B60F5" w:rsidRPr="00A83262" w:rsidRDefault="001B60F5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rațional-emotivă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5969A3" w:rsidRPr="00A83262" w:rsidRDefault="005969A3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înțelegere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III-a/a-IV-a</w:t>
      </w:r>
    </w:p>
    <w:p w:rsidR="00BE0569" w:rsidRDefault="00BE0569" w:rsidP="00A83262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abilitățile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orală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Implicații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formative 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creativă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Influența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jocurilor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sensibilității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auditive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preșcolară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Relația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succesul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elevilor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interpersonale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integrată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conținuturilor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curriculare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timpurie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creative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flexibilității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gândirii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preșcolarilor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capacității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generalizare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abstractizare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preșcolară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progreselor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preșcolarilor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dimensiuni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262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reformei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</w:t>
      </w:r>
      <w:r w:rsidRPr="00A83262">
        <w:rPr>
          <w:rFonts w:ascii="Times New Roman" w:hAnsi="Times New Roman" w:cs="Times New Roman"/>
          <w:sz w:val="24"/>
          <w:szCs w:val="24"/>
          <w:lang w:val="ro-RO"/>
        </w:rPr>
        <w:t>ționale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ro-RO"/>
        </w:rPr>
        <w:t xml:space="preserve"> cu privire la documentele curriculare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optimizare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preșcolarilor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gândirii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critice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școlarii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mici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Percepția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cadrelor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didactice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663F"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60663F"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663F"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părinților</w:t>
      </w:r>
      <w:proofErr w:type="spellEnd"/>
      <w:r w:rsidR="0060663F"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implementarea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parteneriatului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educațional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instituția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școlară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comunitate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Repere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teoretice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aplicative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învățării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școlare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grădiniță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școală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Demersuri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stimulare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inteligenţei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emoționale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preșcolarilor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școlarilor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mici</w:t>
      </w:r>
      <w:proofErr w:type="spellEnd"/>
    </w:p>
    <w:p w:rsidR="00772A6A" w:rsidRDefault="00772A6A" w:rsidP="00A83262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Competențele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interculturale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cadrelor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didactice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preșcolar</w:t>
      </w:r>
      <w:proofErr w:type="spellEnd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A83262">
        <w:rPr>
          <w:rFonts w:ascii="Times New Roman" w:eastAsia="Times New Roman" w:hAnsi="Times New Roman" w:cs="Times New Roman"/>
          <w:color w:val="000000"/>
          <w:sz w:val="24"/>
          <w:szCs w:val="24"/>
        </w:rPr>
        <w:t>primar</w:t>
      </w:r>
      <w:proofErr w:type="spellEnd"/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Rolul dezvoltării personale în învăţământul primar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Modalităţi de formare şi dezvoltare a calităţilor atenţiei la şcolari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emoţional şi performanţa şcolară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Stimulare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gîndirii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independente la şcolari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Stimularea gândirii anticipative la şcolari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Stimularea curiozităţii intelectuale la şcolari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Stimularea creativităţii şi originalităţii la şcolari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Rolul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artterapiei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dezvoltarea inteligenţei emoţionale la copii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Impactul sentimentelor morale negative (ruşinea şi vinovăţia) asupra performanţei şcolare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Educarea copiilor prin puterea exemplului personal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Limbajul rezolvării problemelor la vârsta preşcolară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Inteligenţa emoţională şi spaţiul virtual</w:t>
      </w:r>
    </w:p>
    <w:p w:rsidR="00701DEA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Rolul poveştilor terapeutice în managementul emoţiilor negative</w:t>
      </w:r>
    </w:p>
    <w:p w:rsidR="00701DEA" w:rsidRPr="00B902E0" w:rsidRDefault="00701DEA" w:rsidP="00701DE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Rolul poveştilor terapeutice în adaptarea şcolară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262">
        <w:rPr>
          <w:rFonts w:ascii="Times New Roman" w:hAnsi="Times New Roman" w:cs="Times New Roman"/>
          <w:sz w:val="24"/>
          <w:szCs w:val="24"/>
          <w:lang w:val="ro-RO"/>
        </w:rPr>
        <w:t xml:space="preserve">Repere ale dezvoltării competențelor sociale și emoționale în rândul cadrelor didactice din învățământul primar 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262">
        <w:rPr>
          <w:rFonts w:ascii="Times New Roman" w:hAnsi="Times New Roman" w:cs="Times New Roman"/>
          <w:sz w:val="24"/>
          <w:szCs w:val="24"/>
          <w:lang w:val="ro-RO"/>
        </w:rPr>
        <w:t xml:space="preserve">Dimensiuni ale achiziționării și dezvoltării competențelor morale în rândul elevilor de vârstă școlară mică 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3262">
        <w:rPr>
          <w:rFonts w:ascii="Times New Roman" w:hAnsi="Times New Roman" w:cs="Times New Roman"/>
          <w:sz w:val="24"/>
          <w:szCs w:val="24"/>
          <w:lang w:val="ro-RO"/>
        </w:rPr>
        <w:t xml:space="preserve">Abuzul de jocuri video </w:t>
      </w:r>
      <w:r w:rsidRPr="00A83262">
        <w:rPr>
          <w:rFonts w:ascii="Times New Roman" w:hAnsi="Times New Roman" w:cs="Times New Roman"/>
          <w:i/>
          <w:sz w:val="24"/>
          <w:szCs w:val="24"/>
          <w:lang w:val="ro-RO"/>
        </w:rPr>
        <w:t>online</w:t>
      </w:r>
      <w:r w:rsidRPr="00A83262">
        <w:rPr>
          <w:rFonts w:ascii="Times New Roman" w:hAnsi="Times New Roman" w:cs="Times New Roman"/>
          <w:sz w:val="24"/>
          <w:szCs w:val="24"/>
          <w:lang w:val="ro-RO"/>
        </w:rPr>
        <w:t xml:space="preserve"> în rândul elevilor de vârstă școlară mică: perspectiva cadrelor didactice din învățământul primar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Coordonate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psihosociale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expunerii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violență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vârstă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mică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Angajamentul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rândul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vârstă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mică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Relația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atitudinea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față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învățarea</w:t>
      </w:r>
      <w:proofErr w:type="spellEnd"/>
      <w:proofErr w:type="gram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matematicii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rezultatele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la disciplina </w:t>
      </w:r>
      <w:proofErr w:type="spellStart"/>
      <w:r w:rsidRPr="00A83262">
        <w:rPr>
          <w:rFonts w:ascii="Times New Roman" w:hAnsi="Times New Roman" w:cs="Times New Roman"/>
          <w:i/>
          <w:sz w:val="24"/>
          <w:szCs w:val="24"/>
          <w:lang w:val="fr-FR"/>
        </w:rPr>
        <w:t>Matematică</w:t>
      </w:r>
      <w:proofErr w:type="spellEnd"/>
      <w:r w:rsidRPr="00A8326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populația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Competențele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perspectiva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principalilor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actori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educaționali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profesionalizării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772A6A" w:rsidRPr="00A83262" w:rsidRDefault="00772A6A" w:rsidP="00A83262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62">
        <w:rPr>
          <w:rFonts w:ascii="Times New Roman" w:hAnsi="Times New Roman" w:cs="Times New Roman"/>
          <w:sz w:val="24"/>
          <w:szCs w:val="24"/>
          <w:lang w:val="pt-BR"/>
        </w:rPr>
        <w:t>Impactul migrației părinţilor ȋn străinătate asupra nevoilor psiho-educative ale elevilor de vârstă școlară mică</w:t>
      </w:r>
    </w:p>
    <w:p w:rsidR="00772A6A" w:rsidRPr="00A83262" w:rsidRDefault="00772A6A" w:rsidP="00A83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Percepţia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români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ciclu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proofErr w:type="gram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: aspecte ale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câmpului</w:t>
      </w:r>
      <w:proofErr w:type="spellEnd"/>
      <w:r w:rsidRPr="00A832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3262">
        <w:rPr>
          <w:rFonts w:ascii="Times New Roman" w:hAnsi="Times New Roman" w:cs="Times New Roman"/>
          <w:sz w:val="24"/>
          <w:szCs w:val="24"/>
          <w:lang w:val="fr-FR"/>
        </w:rPr>
        <w:t>reprezentaţional</w:t>
      </w:r>
      <w:proofErr w:type="spellEnd"/>
    </w:p>
    <w:p w:rsidR="00A85EE1" w:rsidRDefault="00A85EE1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FF" w:rsidRPr="00312656" w:rsidRDefault="00312656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56">
        <w:rPr>
          <w:rFonts w:ascii="Times New Roman" w:hAnsi="Times New Roman" w:cs="Times New Roman"/>
          <w:b/>
          <w:sz w:val="24"/>
          <w:szCs w:val="24"/>
        </w:rPr>
        <w:t>B. DOMENIUL:  LIMBA ȘI LITERATURA ROMÂNĂ</w:t>
      </w:r>
    </w:p>
    <w:p w:rsidR="00A85EE1" w:rsidRPr="00A83262" w:rsidRDefault="00A85EE1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Portofoliul în predarea-învățarea elementelor de cultură românească în învățământul preșcolar/primar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Achizițiile lingvistice și mass-media la vârsta preșcolarității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Valorizarea didactică a moștenirii culturale în învățământul preșcolar/primar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Educarea limbajului. Valorificări didactice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 xml:space="preserve">Variabilitățile și regularitățile limbii.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curriculare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a III-a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a IV-a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 xml:space="preserve">Elemente de construcţia comunicării în clasele I şi a II-a.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Metode inovative de receptare a textului în învăţământul preșcolar/primar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Strategii de optimizare a exprimării orale în învăţământul preșcolar/primar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Metode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educarea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limbajului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în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grădiniță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în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mediul</w:t>
      </w:r>
      <w:proofErr w:type="spellEnd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625E6">
        <w:rPr>
          <w:rFonts w:ascii="Times New Roman" w:hAnsi="Times New Roman" w:cs="Times New Roman"/>
          <w:iCs/>
          <w:color w:val="1D2228"/>
          <w:sz w:val="24"/>
          <w:szCs w:val="24"/>
          <w:shd w:val="clear" w:color="auto" w:fill="FFFFFF"/>
        </w:rPr>
        <w:t>bilingv</w:t>
      </w:r>
      <w:proofErr w:type="spellEnd"/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 xml:space="preserve">Educația pentru valori democratice-acţiuni şi influenţe (in)formale 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 xml:space="preserve">Caracteristici și roluri ale educației civice în învățământul primar 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>Realizarea educației civice în învățământul primar/ preșcolar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lastRenderedPageBreak/>
        <w:t xml:space="preserve">Predarea și respectarea drepturilor fundamentale ale copilului în școală 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25E6">
        <w:rPr>
          <w:rFonts w:ascii="Times New Roman" w:hAnsi="Times New Roman" w:cs="Times New Roman"/>
          <w:sz w:val="24"/>
          <w:szCs w:val="24"/>
          <w:lang w:val="ro-RO"/>
        </w:rPr>
        <w:t xml:space="preserve">Strategii didactice în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ro-RO"/>
        </w:rPr>
        <w:t>predarea-învăţarea-evaluarea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ro-RO"/>
        </w:rPr>
        <w:t xml:space="preserve"> lexicului în cadrul orelor de „Limbă şi comunicare” în ciclul primar</w:t>
      </w:r>
    </w:p>
    <w:p w:rsidR="00312656" w:rsidRPr="006623D0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014F">
        <w:rPr>
          <w:rFonts w:ascii="Times New Roman" w:hAnsi="Times New Roman" w:cs="Times New Roman"/>
          <w:sz w:val="24"/>
          <w:szCs w:val="24"/>
          <w:lang w:val="ro-RO"/>
        </w:rPr>
        <w:t xml:space="preserve">Strategii didactice în </w:t>
      </w:r>
      <w:proofErr w:type="spellStart"/>
      <w:r w:rsidRPr="00F9014F">
        <w:rPr>
          <w:rFonts w:ascii="Times New Roman" w:hAnsi="Times New Roman" w:cs="Times New Roman"/>
          <w:sz w:val="24"/>
          <w:szCs w:val="24"/>
          <w:lang w:val="ro-RO"/>
        </w:rPr>
        <w:t>predarea-învăţarea-evaluarea</w:t>
      </w:r>
      <w:proofErr w:type="spellEnd"/>
      <w:r w:rsidRPr="00F9014F">
        <w:rPr>
          <w:rFonts w:ascii="Times New Roman" w:hAnsi="Times New Roman" w:cs="Times New Roman"/>
          <w:sz w:val="24"/>
          <w:szCs w:val="24"/>
          <w:lang w:val="ro-RO"/>
        </w:rPr>
        <w:t xml:space="preserve"> lexicului în cadrul activităţilor de „Limbă şi comunicare” în învăţământul preşcolar.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mare. 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Jocul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– perspective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activităţilor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de „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Limbă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comunicare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ciclul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preşcolar</w:t>
      </w:r>
      <w:proofErr w:type="spellEnd"/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Jocul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abordări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orelor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de „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Limbă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comunicare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pregătitoare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noţiunilor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fonetică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Tudor Arghezi : Poezii pentru copii.</w:t>
      </w:r>
      <w:r w:rsidRPr="00633501">
        <w:rPr>
          <w:rFonts w:ascii="Times New Roman" w:hAnsi="Times New Roman" w:cs="Times New Roman"/>
          <w:sz w:val="24"/>
          <w:szCs w:val="24"/>
          <w:lang w:val="es-ES_tradnl"/>
        </w:rPr>
        <w:t> </w:t>
      </w:r>
      <w:r w:rsidRPr="00633501">
        <w:rPr>
          <w:rFonts w:ascii="Times New Roman" w:hAnsi="Times New Roman" w:cs="Times New Roman"/>
          <w:sz w:val="24"/>
          <w:szCs w:val="24"/>
        </w:rPr>
        <w:t xml:space="preserve">Metode de </w:t>
      </w:r>
      <w:proofErr w:type="spellStart"/>
      <w:r w:rsidRPr="00633501">
        <w:rPr>
          <w:rFonts w:ascii="Times New Roman" w:hAnsi="Times New Roman" w:cs="Times New Roman"/>
          <w:sz w:val="24"/>
          <w:szCs w:val="24"/>
        </w:rPr>
        <w:t>predare-</w:t>
      </w:r>
      <w:proofErr w:type="spellEnd"/>
      <w:r w:rsidRPr="00633501">
        <w:rPr>
          <w:rFonts w:ascii="Times New Roman" w:hAnsi="Times New Roman" w:cs="Times New Roman"/>
          <w:sz w:val="24"/>
          <w:szCs w:val="24"/>
        </w:rPr>
        <w:t xml:space="preserve"> învățare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 xml:space="preserve">Literatura ca formă de </w:t>
      </w:r>
      <w:proofErr w:type="spellStart"/>
      <w:r w:rsidRPr="00633501">
        <w:rPr>
          <w:rFonts w:ascii="Times New Roman" w:hAnsi="Times New Roman" w:cs="Times New Roman"/>
          <w:sz w:val="24"/>
          <w:szCs w:val="24"/>
        </w:rPr>
        <w:t>artterapie</w:t>
      </w:r>
      <w:proofErr w:type="spellEnd"/>
      <w:r w:rsidRPr="00633501">
        <w:rPr>
          <w:rFonts w:ascii="Times New Roman" w:hAnsi="Times New Roman" w:cs="Times New Roman"/>
          <w:sz w:val="24"/>
          <w:szCs w:val="24"/>
        </w:rPr>
        <w:t xml:space="preserve"> în recuperarea copiilor cu cerinţe educative speciale. Metode şi tehnici specifice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>Jocul de rol şi dramatizarea în predarea legendei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  <w:shd w:val="clear" w:color="auto" w:fill="FFFFFF"/>
        </w:rPr>
        <w:t>Fețele educației în povestiri și schițe: I.L. Caragiale, Mircea Sântimbreanu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>Basmul popular românesc. Metode alternative de predare în învățământul primar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>Povestea - metodă în dezvoltarea creativității la școlarul mic</w:t>
      </w:r>
    </w:p>
    <w:p w:rsidR="00312656" w:rsidRPr="00633501" w:rsidRDefault="00312656" w:rsidP="00312656">
      <w:pPr>
        <w:pStyle w:val="Frspaiere"/>
        <w:numPr>
          <w:ilvl w:val="0"/>
          <w:numId w:val="5"/>
        </w:numPr>
        <w:ind w:left="709" w:hanging="425"/>
        <w:rPr>
          <w:rFonts w:ascii="Times New Roman" w:hAnsi="Times New Roman" w:cs="Times New Roman"/>
          <w:color w:val="1D2228"/>
          <w:sz w:val="24"/>
          <w:szCs w:val="24"/>
        </w:rPr>
      </w:pPr>
      <w:r w:rsidRPr="00633501">
        <w:rPr>
          <w:rFonts w:ascii="Times New Roman" w:hAnsi="Times New Roman" w:cs="Times New Roman"/>
          <w:sz w:val="24"/>
          <w:szCs w:val="24"/>
        </w:rPr>
        <w:t>Folclorul copiilor și dezvoltarea valorilor instructiv-educative ale școlarilor mici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25E6">
        <w:rPr>
          <w:rFonts w:ascii="Times New Roman" w:hAnsi="Times New Roman" w:cs="Times New Roman"/>
          <w:sz w:val="24"/>
          <w:szCs w:val="24"/>
          <w:lang w:val="ro-RO"/>
        </w:rPr>
        <w:t xml:space="preserve">Repere ale dezvoltării competențelor sociale și emoționale în rândul cadrelor didactice din învățământul primar 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25E6">
        <w:rPr>
          <w:rFonts w:ascii="Times New Roman" w:hAnsi="Times New Roman" w:cs="Times New Roman"/>
          <w:sz w:val="24"/>
          <w:szCs w:val="24"/>
          <w:lang w:val="ro-RO"/>
        </w:rPr>
        <w:t xml:space="preserve">Dimensiuni ale achiziționării și dezvoltării competențelor morale în rândul elevilor de vârstă școlară mică 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25E6">
        <w:rPr>
          <w:rFonts w:ascii="Times New Roman" w:hAnsi="Times New Roman" w:cs="Times New Roman"/>
          <w:sz w:val="24"/>
          <w:szCs w:val="24"/>
          <w:lang w:val="ro-RO"/>
        </w:rPr>
        <w:t xml:space="preserve">Abuzul de jocuri video </w:t>
      </w:r>
      <w:r w:rsidRPr="002625E6">
        <w:rPr>
          <w:rFonts w:ascii="Times New Roman" w:hAnsi="Times New Roman" w:cs="Times New Roman"/>
          <w:i/>
          <w:sz w:val="24"/>
          <w:szCs w:val="24"/>
          <w:lang w:val="ro-RO"/>
        </w:rPr>
        <w:t>online</w:t>
      </w:r>
      <w:r w:rsidRPr="002625E6">
        <w:rPr>
          <w:rFonts w:ascii="Times New Roman" w:hAnsi="Times New Roman" w:cs="Times New Roman"/>
          <w:sz w:val="24"/>
          <w:szCs w:val="24"/>
          <w:lang w:val="ro-RO"/>
        </w:rPr>
        <w:t xml:space="preserve"> în rândul elevilor de vârstă școlară mică: perspectiva cadrelor didactice din învățământul primar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Coordonate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psihosociale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expunerii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violență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vârstă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mică</w:t>
      </w:r>
      <w:proofErr w:type="spellEnd"/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Angajamentul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rândul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vârstă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mică</w:t>
      </w:r>
      <w:proofErr w:type="spellEnd"/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Relația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atitudinea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față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învățarea</w:t>
      </w:r>
      <w:proofErr w:type="spellEnd"/>
      <w:proofErr w:type="gram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matematicii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rezultatele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la disciplina </w:t>
      </w:r>
      <w:proofErr w:type="spellStart"/>
      <w:r w:rsidRPr="002625E6">
        <w:rPr>
          <w:rFonts w:ascii="Times New Roman" w:hAnsi="Times New Roman" w:cs="Times New Roman"/>
          <w:i/>
          <w:sz w:val="24"/>
          <w:szCs w:val="24"/>
          <w:lang w:val="fr-FR"/>
        </w:rPr>
        <w:t>Matematică</w:t>
      </w:r>
      <w:proofErr w:type="spellEnd"/>
      <w:r w:rsidRPr="002625E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populația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învățământul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Competențele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perspectiva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principalilor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actori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educaționali</w:t>
      </w:r>
      <w:proofErr w:type="spellEnd"/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profesionalizării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26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5E6">
        <w:rPr>
          <w:rFonts w:ascii="Times New Roman" w:hAnsi="Times New Roman" w:cs="Times New Roman"/>
          <w:sz w:val="24"/>
          <w:szCs w:val="24"/>
          <w:lang w:val="pt-BR"/>
        </w:rPr>
        <w:t>Impactul migrației părinţilor ȋn străinătate asupra nevoilor psiho-educative ale elevilor de vârstă școlară mică</w:t>
      </w:r>
    </w:p>
    <w:p w:rsidR="00312656" w:rsidRPr="002625E6" w:rsidRDefault="00312656" w:rsidP="00312656">
      <w:pPr>
        <w:pStyle w:val="Listparagraf"/>
        <w:numPr>
          <w:ilvl w:val="0"/>
          <w:numId w:val="5"/>
        </w:numPr>
        <w:tabs>
          <w:tab w:val="left" w:pos="99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Percepţia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români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ciclu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proofErr w:type="gram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școlară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: aspecte ale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câmpului</w:t>
      </w:r>
      <w:proofErr w:type="spellEnd"/>
      <w:r w:rsidRPr="002625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625E6">
        <w:rPr>
          <w:rFonts w:ascii="Times New Roman" w:hAnsi="Times New Roman" w:cs="Times New Roman"/>
          <w:sz w:val="24"/>
          <w:szCs w:val="24"/>
          <w:lang w:val="fr-FR"/>
        </w:rPr>
        <w:t>reprezentaţional</w:t>
      </w:r>
      <w:proofErr w:type="spellEnd"/>
    </w:p>
    <w:p w:rsidR="00A85EE1" w:rsidRDefault="00A85EE1" w:rsidP="00A8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656" w:rsidRDefault="00312656" w:rsidP="00A83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656">
        <w:rPr>
          <w:rFonts w:ascii="Times New Roman" w:hAnsi="Times New Roman" w:cs="Times New Roman"/>
          <w:b/>
          <w:sz w:val="24"/>
          <w:szCs w:val="24"/>
        </w:rPr>
        <w:t>C. DOMENIUL: MATEMATICĂ</w:t>
      </w:r>
    </w:p>
    <w:p w:rsidR="000E3D5C" w:rsidRDefault="000E3D5C" w:rsidP="00A83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D5C" w:rsidRPr="009C3B50" w:rsidRDefault="000E3D5C" w:rsidP="000E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C1. </w:t>
      </w: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EDUCATOARE/INSTITUTORI/PROF. ÎNV. PRE</w:t>
      </w: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Ş</w:t>
      </w: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COLAR</w:t>
      </w:r>
    </w:p>
    <w:p w:rsidR="000E3D5C" w:rsidRPr="009C3B50" w:rsidRDefault="000E3D5C" w:rsidP="000E3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Aspecte metodice privind predarea – învăţarea – evaluarea numerelor naturale.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Bazele metodologice ale formării  conceptului de număr la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preşcolari.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Folosirea fişelor cu conţinut matematic în activizarea preşcolarilor.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Formarea capacităţii de rezolvare şi compunere de probleme la preşcolari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Metodologia predării – învăţării unităţilor de măsură în învăţământul preşcolar.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Metodologia predării – învăţării elementelor de geometrie în învăţământul preşcolar.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Modalități de formare a conceptului de număr natural în învăţământul preşcolar</w:t>
      </w:r>
    </w:p>
    <w:p w:rsidR="000E3D5C" w:rsidRPr="009C3B50" w:rsidRDefault="000E3D5C" w:rsidP="000E3D5C">
      <w:pPr>
        <w:numPr>
          <w:ilvl w:val="0"/>
          <w:numId w:val="6"/>
        </w:numPr>
        <w:tabs>
          <w:tab w:val="clear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Rolul operaţiilor de numărare şi de măsurare pentru formarea conceptului de număr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natural-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experiment didactic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Formarea conceptelor de număr cardinal şi de număr ordinal – experiment didactic.</w:t>
      </w:r>
    </w:p>
    <w:p w:rsidR="000E3D5C" w:rsidRPr="009C3B50" w:rsidRDefault="000E3D5C" w:rsidP="000E3D5C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Strategii de  rezolvare a  problemelor de aritmetică folosite în activităţile matematice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>Utilizarea unor tehnologii moderne  în predarea şi învăţarea matematicii în învăţământul</w:t>
      </w:r>
    </w:p>
    <w:p w:rsidR="000E3D5C" w:rsidRPr="009C3B50" w:rsidRDefault="000E3D5C" w:rsidP="000E3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preşcolar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Strategii de predare – învățare a elementelor de de logică matematică  la vârsta preșcolară.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Posibilităţi de îmbinare a metodelor didactice moderne cu cele tradiţionale în activităţile matematice.</w:t>
      </w:r>
    </w:p>
    <w:p w:rsidR="000E3D5C" w:rsidRPr="009C3B50" w:rsidRDefault="000E3D5C" w:rsidP="000E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Stimularea potenţialului creativ al preşcolarilor prin utilizarea strategiilor didactice interactive în activităţile matematice.</w:t>
      </w:r>
    </w:p>
    <w:p w:rsidR="000E3D5C" w:rsidRPr="009C3B50" w:rsidRDefault="000E3D5C" w:rsidP="000E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val="ro-RO"/>
        </w:rPr>
        <w:t xml:space="preserve">Posibilităţi de realizare a învăţării prin colaborare </w:t>
      </w:r>
      <w:r w:rsidRPr="009C3B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o-RO"/>
        </w:rPr>
        <w:t>în cadrul activităţilor matematice.</w:t>
      </w:r>
    </w:p>
    <w:p w:rsidR="000E3D5C" w:rsidRPr="009C3B50" w:rsidRDefault="000E3D5C" w:rsidP="000E3D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Valenţe formative ale metodelor interactive în formarea conceptelor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matematice din grădiniţă.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Valenţe formative ale jocurilor logico-matematice în învăţământul preșcolar.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Metode, tehnici şi procedee specifice folosite în activităţile matematice la preşcolari.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Jocul didactic matematic în învăţământul preșcolar.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Creativitate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joc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activităţile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conţinut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matematic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Abordarea integrată a activităţilor matematice în învăţământul preşcolar 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Formarea limbajului matematic la preşcolari </w:t>
      </w:r>
    </w:p>
    <w:p w:rsidR="000E3D5C" w:rsidRPr="009C3B50" w:rsidRDefault="000E3D5C" w:rsidP="000E3D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Utilizarea materialelor didactice în activităţile matematice din grădiniţă</w:t>
      </w:r>
    </w:p>
    <w:p w:rsidR="000E3D5C" w:rsidRDefault="000E3D5C" w:rsidP="000E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0E3D5C" w:rsidRPr="009C3B50" w:rsidRDefault="000E3D5C" w:rsidP="000E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C2. </w:t>
      </w: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ÎNVĂŢĂTORI/INSTITUTORI/</w:t>
      </w: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PROF. ÎNV. PRIMAR</w:t>
      </w:r>
    </w:p>
    <w:p w:rsidR="000E3D5C" w:rsidRPr="009C3B50" w:rsidRDefault="000E3D5C" w:rsidP="000E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Contribuţii metodice privind predarea-învăţarea  numeraţiei în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Contribuţii metodice privind predarea-învăţarea operaţiilor matematice din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Contribuţii metodice privind formarea limbajului matematic și dezvoltarea deprinderilor de calcul mintal la elevii din învăţământul primar 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Învăţarea prin descoperire a elementelor intuitive de geometrie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Contribuţii metodice privind predarea-învăţarea unităţilor de măsură.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Contribuţii metodice privind predarea-învăţarea fracţiilor în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Metodologia rezolvării și compunerii de probleme în lecțiile de matematică din învăţământul primar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Euristica rezolvării problemelor de aritmetică în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 non–standard de rezolvare a problemelor de matematică în învăţământul primar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Rolul problemelor de aritmetică în dezvoltarea unei gândiri abstracte.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Formarea capacităţii de rezolvare şi compunere de probleme în spiritul teoriei inteligenţelor multiple.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Valenţe şi limite ale folosirii algoritmilor  în lecţiile de matematică din învăţământul primar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 şi tehnici de activizare folosite în predarea–învăţarea–evaluarea numeraţiei.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Activităţi diferenţiate şi individualizate pentru elevii performanţi la matematică în învăţământul primar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Utilizarea metodei problematizării în lecţiile de matematică din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Jocul didactic matematic în învăţământul primar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Strategii (inter)active de predare-învăţare  a matematicii în învăţământul primar..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Modali</w:t>
      </w:r>
      <w:proofErr w:type="spellStart"/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tăţi</w:t>
      </w:r>
      <w:proofErr w:type="spellEnd"/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alternative de  evaluare la matematică în ciclul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Utilizarea elementelor de teoria mulţimilor şi de logică matematică în 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Îmbinarea metodelor didactice moderne cu cele tradiţionale în lecţiile de matematică.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Rolul  metodei grafice în rezolvarea problemelor de aritmetică şi stimularea  creativităţii.</w:t>
      </w:r>
      <w:r w:rsidRPr="009C3B50">
        <w:rPr>
          <w:rFonts w:ascii="Calibri" w:eastAsia="Times New Roman" w:hAnsi="Calibri" w:cs="Times New Roman"/>
          <w:b/>
          <w:color w:val="000000"/>
          <w:sz w:val="32"/>
          <w:szCs w:val="32"/>
          <w:lang w:val="ro-RO"/>
        </w:rPr>
        <w:t xml:space="preserve"> 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Rolul metodelor activ-participative în dezvoltarea gândirii creatoare a elevilor în lecţiile de matematică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Dezvoltarea creativității elevilor prin rezolvarea și compunerea de probleme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Valenţe formative ale problemelor cu conţinut practic în predarea-învăţarea matematicii în învăţământul primar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val="ro-RO"/>
        </w:rPr>
        <w:lastRenderedPageBreak/>
        <w:t xml:space="preserve">Posibilităţi de realizare a învăţării prin colaborare </w:t>
      </w:r>
      <w:r w:rsidRPr="009C3B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o-RO"/>
        </w:rPr>
        <w:t>în cadrul lecţiilor de  matematică.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o-RO"/>
        </w:rPr>
        <w:t>Posibilităţi de valorificare a curriculum-ului la dispoziţia şcolii în stimularea interesului elevilor pentru învăţarea matematicii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ind w:left="600" w:hanging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o-RO"/>
        </w:rPr>
        <w:t xml:space="preserve">Utilizarea elementelor de interdisciplinaritate în predarea-învățarea matematicii în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învăţământul primar.</w:t>
      </w:r>
    </w:p>
    <w:p w:rsidR="000E3D5C" w:rsidRPr="009C3B50" w:rsidRDefault="000E3D5C" w:rsidP="000E3D5C">
      <w:pPr>
        <w:numPr>
          <w:ilvl w:val="0"/>
          <w:numId w:val="7"/>
        </w:numPr>
        <w:tabs>
          <w:tab w:val="num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Utilizarea calculatorului  în predarea-învăţarea matematicii în învăţământul primar.</w:t>
      </w:r>
    </w:p>
    <w:p w:rsidR="000E3D5C" w:rsidRDefault="000E3D5C" w:rsidP="000E3D5C">
      <w:pPr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tilizarea tehnologiilor multimedia  în lecţiile de matematică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din învăţământul primar.</w:t>
      </w:r>
    </w:p>
    <w:p w:rsidR="000E3D5C" w:rsidRPr="00312656" w:rsidRDefault="000E3D5C" w:rsidP="00A83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3D5C" w:rsidRPr="00312656" w:rsidSect="00772A6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556"/>
    <w:multiLevelType w:val="hybridMultilevel"/>
    <w:tmpl w:val="505C311C"/>
    <w:lvl w:ilvl="0" w:tplc="1A12A6C8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3643" w:hanging="360"/>
      </w:pPr>
    </w:lvl>
    <w:lvl w:ilvl="2" w:tplc="0418001B" w:tentative="1">
      <w:start w:val="1"/>
      <w:numFmt w:val="lowerRoman"/>
      <w:lvlText w:val="%3."/>
      <w:lvlJc w:val="right"/>
      <w:pPr>
        <w:ind w:left="4363" w:hanging="180"/>
      </w:pPr>
    </w:lvl>
    <w:lvl w:ilvl="3" w:tplc="0418000F" w:tentative="1">
      <w:start w:val="1"/>
      <w:numFmt w:val="decimal"/>
      <w:lvlText w:val="%4."/>
      <w:lvlJc w:val="left"/>
      <w:pPr>
        <w:ind w:left="5083" w:hanging="360"/>
      </w:pPr>
    </w:lvl>
    <w:lvl w:ilvl="4" w:tplc="04180019" w:tentative="1">
      <w:start w:val="1"/>
      <w:numFmt w:val="lowerLetter"/>
      <w:lvlText w:val="%5."/>
      <w:lvlJc w:val="left"/>
      <w:pPr>
        <w:ind w:left="5803" w:hanging="360"/>
      </w:pPr>
    </w:lvl>
    <w:lvl w:ilvl="5" w:tplc="0418001B" w:tentative="1">
      <w:start w:val="1"/>
      <w:numFmt w:val="lowerRoman"/>
      <w:lvlText w:val="%6."/>
      <w:lvlJc w:val="right"/>
      <w:pPr>
        <w:ind w:left="6523" w:hanging="180"/>
      </w:pPr>
    </w:lvl>
    <w:lvl w:ilvl="6" w:tplc="0418000F" w:tentative="1">
      <w:start w:val="1"/>
      <w:numFmt w:val="decimal"/>
      <w:lvlText w:val="%7."/>
      <w:lvlJc w:val="left"/>
      <w:pPr>
        <w:ind w:left="7243" w:hanging="360"/>
      </w:pPr>
    </w:lvl>
    <w:lvl w:ilvl="7" w:tplc="04180019" w:tentative="1">
      <w:start w:val="1"/>
      <w:numFmt w:val="lowerLetter"/>
      <w:lvlText w:val="%8."/>
      <w:lvlJc w:val="left"/>
      <w:pPr>
        <w:ind w:left="7963" w:hanging="360"/>
      </w:pPr>
    </w:lvl>
    <w:lvl w:ilvl="8" w:tplc="0418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>
    <w:nsid w:val="164210B4"/>
    <w:multiLevelType w:val="hybridMultilevel"/>
    <w:tmpl w:val="AA9A8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2482"/>
    <w:multiLevelType w:val="hybridMultilevel"/>
    <w:tmpl w:val="989ABEEE"/>
    <w:lvl w:ilvl="0" w:tplc="9996A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C5346"/>
    <w:multiLevelType w:val="hybridMultilevel"/>
    <w:tmpl w:val="DF64A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68C4"/>
    <w:multiLevelType w:val="hybridMultilevel"/>
    <w:tmpl w:val="5424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E0F03"/>
    <w:multiLevelType w:val="hybridMultilevel"/>
    <w:tmpl w:val="9F1ED7E8"/>
    <w:lvl w:ilvl="0" w:tplc="A83A6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8511592"/>
    <w:multiLevelType w:val="hybridMultilevel"/>
    <w:tmpl w:val="92AC511A"/>
    <w:lvl w:ilvl="0" w:tplc="FC2A7EBC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0F5"/>
    <w:rsid w:val="00056D9D"/>
    <w:rsid w:val="000E3D5C"/>
    <w:rsid w:val="000E4097"/>
    <w:rsid w:val="001B60F5"/>
    <w:rsid w:val="001E4AB1"/>
    <w:rsid w:val="00312656"/>
    <w:rsid w:val="00316782"/>
    <w:rsid w:val="003D1087"/>
    <w:rsid w:val="0051743B"/>
    <w:rsid w:val="00533AB1"/>
    <w:rsid w:val="00535040"/>
    <w:rsid w:val="005941B5"/>
    <w:rsid w:val="005969A3"/>
    <w:rsid w:val="005A4FC0"/>
    <w:rsid w:val="0060663F"/>
    <w:rsid w:val="006A35C7"/>
    <w:rsid w:val="00701DEA"/>
    <w:rsid w:val="00772A6A"/>
    <w:rsid w:val="00811D20"/>
    <w:rsid w:val="008C5DF6"/>
    <w:rsid w:val="008C79D8"/>
    <w:rsid w:val="00940E41"/>
    <w:rsid w:val="009B3E9C"/>
    <w:rsid w:val="00A83262"/>
    <w:rsid w:val="00A85EE1"/>
    <w:rsid w:val="00B230F4"/>
    <w:rsid w:val="00BB0CE7"/>
    <w:rsid w:val="00BE0569"/>
    <w:rsid w:val="00CC593A"/>
    <w:rsid w:val="00E46948"/>
    <w:rsid w:val="00F549ED"/>
    <w:rsid w:val="00F83BFF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B60F5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85EE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3BFF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12656"/>
    <w:pPr>
      <w:spacing w:after="0" w:line="240" w:lineRule="auto"/>
    </w:pPr>
    <w:rPr>
      <w:rFonts w:eastAsiaTheme="minorHAns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1839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Gina</cp:lastModifiedBy>
  <cp:revision>19</cp:revision>
  <dcterms:created xsi:type="dcterms:W3CDTF">2018-12-09T13:10:00Z</dcterms:created>
  <dcterms:modified xsi:type="dcterms:W3CDTF">2019-12-16T11:44:00Z</dcterms:modified>
</cp:coreProperties>
</file>